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BD5" w:rsidRPr="00374673" w:rsidRDefault="002A1BD5" w:rsidP="002A1BD5">
      <w:pPr>
        <w:spacing w:line="360" w:lineRule="auto"/>
        <w:jc w:val="both"/>
        <w:rPr>
          <w:rFonts w:ascii="Arial" w:hAnsi="Arial"/>
          <w:b/>
          <w:color w:val="00CCFF"/>
          <w:sz w:val="40"/>
          <w:szCs w:val="40"/>
          <w:u w:val="single"/>
        </w:rPr>
      </w:pPr>
      <w:smartTag w:uri="urn:schemas-microsoft-com:office:smarttags" w:element="PersonName">
        <w:r w:rsidRPr="00374673">
          <w:rPr>
            <w:rFonts w:ascii="Arial" w:hAnsi="Arial"/>
            <w:b/>
            <w:color w:val="00CCFF"/>
            <w:sz w:val="40"/>
            <w:szCs w:val="40"/>
            <w:u w:val="single"/>
          </w:rPr>
          <w:t>Stratton Playgroup</w:t>
        </w:r>
      </w:smartTag>
    </w:p>
    <w:p w:rsidR="00D22024" w:rsidRDefault="00CC797C" w:rsidP="00EA1829">
      <w:pPr>
        <w:spacing w:line="360" w:lineRule="auto"/>
        <w:jc w:val="both"/>
        <w:rPr>
          <w:rFonts w:ascii="Arial" w:hAnsi="Arial" w:cs="Arial"/>
          <w:b/>
          <w:szCs w:val="28"/>
        </w:rPr>
      </w:pPr>
      <w:r w:rsidRPr="002A1BD5">
        <w:rPr>
          <w:rFonts w:ascii="Arial" w:hAnsi="Arial" w:cs="Arial"/>
          <w:b/>
          <w:szCs w:val="28"/>
        </w:rPr>
        <w:t>10.</w:t>
      </w:r>
      <w:r w:rsidR="005E7F89" w:rsidRPr="002A1BD5">
        <w:rPr>
          <w:rFonts w:ascii="Arial" w:hAnsi="Arial" w:cs="Arial"/>
          <w:b/>
          <w:szCs w:val="28"/>
        </w:rPr>
        <w:t>2</w:t>
      </w:r>
      <w:r w:rsidR="00F4591E" w:rsidRPr="002A1BD5">
        <w:rPr>
          <w:rFonts w:ascii="Arial" w:hAnsi="Arial" w:cs="Arial"/>
          <w:b/>
          <w:szCs w:val="28"/>
        </w:rPr>
        <w:t xml:space="preserve"> </w:t>
      </w:r>
      <w:r w:rsidR="00D22024" w:rsidRPr="002A1BD5">
        <w:rPr>
          <w:rFonts w:ascii="Arial" w:hAnsi="Arial" w:cs="Arial"/>
          <w:b/>
          <w:szCs w:val="28"/>
        </w:rPr>
        <w:t>Admissions</w:t>
      </w:r>
      <w:r w:rsidR="00E67DA6">
        <w:rPr>
          <w:rFonts w:ascii="Arial" w:hAnsi="Arial" w:cs="Arial"/>
          <w:b/>
          <w:szCs w:val="28"/>
        </w:rPr>
        <w:tab/>
      </w:r>
      <w:r w:rsidR="003B7834">
        <w:rPr>
          <w:rFonts w:ascii="Arial" w:hAnsi="Arial" w:cs="Arial"/>
          <w:b/>
          <w:szCs w:val="28"/>
        </w:rPr>
        <w:t xml:space="preserve">  </w:t>
      </w:r>
    </w:p>
    <w:p w:rsidR="006453A7" w:rsidRPr="002A1BD5" w:rsidRDefault="006453A7" w:rsidP="00EA1829">
      <w:pPr>
        <w:spacing w:line="360" w:lineRule="auto"/>
        <w:jc w:val="both"/>
        <w:rPr>
          <w:rFonts w:ascii="Arial" w:hAnsi="Arial" w:cs="Arial"/>
          <w:b/>
          <w:sz w:val="16"/>
          <w:szCs w:val="28"/>
        </w:rPr>
      </w:pPr>
    </w:p>
    <w:p w:rsidR="00D22024" w:rsidRPr="002A1BD5" w:rsidRDefault="00D22024" w:rsidP="00EA1829">
      <w:pPr>
        <w:spacing w:line="360" w:lineRule="auto"/>
        <w:jc w:val="both"/>
        <w:rPr>
          <w:rFonts w:ascii="Arial" w:hAnsi="Arial" w:cs="Arial"/>
          <w:b/>
          <w:sz w:val="20"/>
          <w:szCs w:val="22"/>
        </w:rPr>
      </w:pPr>
      <w:r w:rsidRPr="002A1BD5">
        <w:rPr>
          <w:rFonts w:ascii="Arial" w:hAnsi="Arial" w:cs="Arial"/>
          <w:b/>
          <w:sz w:val="20"/>
          <w:szCs w:val="22"/>
        </w:rPr>
        <w:t xml:space="preserve">Policy </w:t>
      </w:r>
      <w:r w:rsidR="0053683C" w:rsidRPr="002A1BD5">
        <w:rPr>
          <w:rFonts w:ascii="Arial" w:hAnsi="Arial" w:cs="Arial"/>
          <w:b/>
          <w:sz w:val="20"/>
          <w:szCs w:val="22"/>
        </w:rPr>
        <w:t>s</w:t>
      </w:r>
      <w:r w:rsidRPr="002A1BD5">
        <w:rPr>
          <w:rFonts w:ascii="Arial" w:hAnsi="Arial" w:cs="Arial"/>
          <w:b/>
          <w:sz w:val="20"/>
          <w:szCs w:val="22"/>
        </w:rPr>
        <w:t>tatement</w:t>
      </w:r>
    </w:p>
    <w:p w:rsidR="00D22024" w:rsidRPr="002A1BD5" w:rsidRDefault="00C757CE" w:rsidP="00EA1829">
      <w:pPr>
        <w:spacing w:line="360" w:lineRule="auto"/>
        <w:jc w:val="both"/>
        <w:rPr>
          <w:rFonts w:ascii="Arial" w:hAnsi="Arial"/>
          <w:sz w:val="20"/>
          <w:szCs w:val="22"/>
        </w:rPr>
      </w:pPr>
      <w:r>
        <w:rPr>
          <w:rFonts w:ascii="Arial" w:hAnsi="Arial"/>
          <w:sz w:val="20"/>
          <w:szCs w:val="22"/>
        </w:rPr>
        <w:t>At Stratton Playgroup, i</w:t>
      </w:r>
      <w:r w:rsidR="001C54DC" w:rsidRPr="002A1BD5">
        <w:rPr>
          <w:rFonts w:ascii="Arial" w:hAnsi="Arial"/>
          <w:sz w:val="20"/>
          <w:szCs w:val="22"/>
        </w:rPr>
        <w:t>t is our intention to make our setting accessible to children and families from all sections of the local community. We aim to ensure that all sections of our community have access to the setting through open, fair and clearly communicated procedures.</w:t>
      </w:r>
    </w:p>
    <w:p w:rsidR="00D22024" w:rsidRPr="002A1BD5" w:rsidRDefault="00D22024" w:rsidP="00EA1829">
      <w:pPr>
        <w:spacing w:line="360" w:lineRule="auto"/>
        <w:jc w:val="both"/>
        <w:rPr>
          <w:rFonts w:ascii="Arial" w:hAnsi="Arial"/>
          <w:b/>
          <w:sz w:val="16"/>
          <w:szCs w:val="22"/>
        </w:rPr>
      </w:pPr>
    </w:p>
    <w:p w:rsidR="00D22024" w:rsidRPr="002A1BD5" w:rsidRDefault="00D22024" w:rsidP="00EA1829">
      <w:pPr>
        <w:spacing w:line="360" w:lineRule="auto"/>
        <w:jc w:val="both"/>
        <w:rPr>
          <w:rFonts w:ascii="Arial" w:hAnsi="Arial" w:cs="Arial"/>
          <w:b/>
          <w:sz w:val="20"/>
          <w:szCs w:val="22"/>
        </w:rPr>
      </w:pPr>
      <w:r w:rsidRPr="002A1BD5">
        <w:rPr>
          <w:rFonts w:ascii="Arial" w:hAnsi="Arial" w:cs="Arial"/>
          <w:b/>
          <w:sz w:val="20"/>
          <w:szCs w:val="22"/>
        </w:rPr>
        <w:t>Procedures</w:t>
      </w:r>
    </w:p>
    <w:p w:rsidR="001C54DC" w:rsidRPr="002A1BD5" w:rsidRDefault="001C54DC" w:rsidP="00EA1829">
      <w:pPr>
        <w:numPr>
          <w:ilvl w:val="0"/>
          <w:numId w:val="39"/>
        </w:numPr>
        <w:spacing w:line="360" w:lineRule="auto"/>
        <w:jc w:val="both"/>
        <w:rPr>
          <w:rFonts w:ascii="Arial" w:hAnsi="Arial"/>
          <w:sz w:val="20"/>
          <w:szCs w:val="22"/>
        </w:rPr>
      </w:pPr>
      <w:r w:rsidRPr="002A1BD5">
        <w:rPr>
          <w:rFonts w:ascii="Arial" w:hAnsi="Arial"/>
          <w:sz w:val="20"/>
          <w:szCs w:val="22"/>
        </w:rPr>
        <w:t>We ensure that the existence of our setting is widely advertised in places accessible to all sections of the community.</w:t>
      </w:r>
    </w:p>
    <w:p w:rsidR="001C54DC" w:rsidRPr="002A1BD5" w:rsidRDefault="001C54DC" w:rsidP="00EA1829">
      <w:pPr>
        <w:numPr>
          <w:ilvl w:val="0"/>
          <w:numId w:val="39"/>
        </w:numPr>
        <w:spacing w:line="360" w:lineRule="auto"/>
        <w:jc w:val="both"/>
        <w:rPr>
          <w:rFonts w:ascii="Arial" w:hAnsi="Arial"/>
          <w:sz w:val="20"/>
          <w:szCs w:val="22"/>
        </w:rPr>
      </w:pPr>
      <w:r w:rsidRPr="002A1BD5">
        <w:rPr>
          <w:rFonts w:ascii="Arial" w:hAnsi="Arial"/>
          <w:sz w:val="20"/>
          <w:szCs w:val="22"/>
        </w:rPr>
        <w:t>We ensure that information about our setting is accessible and provided in written and spoken form.</w:t>
      </w:r>
    </w:p>
    <w:p w:rsidR="002A1BD5" w:rsidRPr="001D1273" w:rsidRDefault="001C54DC" w:rsidP="00EA1829">
      <w:pPr>
        <w:numPr>
          <w:ilvl w:val="0"/>
          <w:numId w:val="39"/>
        </w:numPr>
        <w:spacing w:line="360" w:lineRule="auto"/>
        <w:ind w:left="357"/>
        <w:jc w:val="both"/>
        <w:rPr>
          <w:rFonts w:ascii="Arial" w:hAnsi="Arial"/>
          <w:sz w:val="20"/>
          <w:szCs w:val="22"/>
        </w:rPr>
      </w:pPr>
      <w:r w:rsidRPr="002A1BD5">
        <w:rPr>
          <w:rFonts w:ascii="Arial" w:hAnsi="Arial"/>
          <w:sz w:val="20"/>
          <w:szCs w:val="22"/>
        </w:rPr>
        <w:t>We will provide translated written materials where language needs of families suggest this is required, as well as access to an interpreter. Where necessary, we will try to provide information in Braille, or through British Sign Language.</w:t>
      </w:r>
    </w:p>
    <w:p w:rsidR="002A1BD5" w:rsidRPr="002A1BD5" w:rsidRDefault="002A1BD5" w:rsidP="00EA1829">
      <w:pPr>
        <w:pStyle w:val="ListParagraph"/>
        <w:numPr>
          <w:ilvl w:val="0"/>
          <w:numId w:val="39"/>
        </w:numPr>
        <w:spacing w:line="360" w:lineRule="auto"/>
        <w:ind w:left="357"/>
        <w:jc w:val="both"/>
        <w:rPr>
          <w:rFonts w:ascii="Arial" w:hAnsi="Arial"/>
          <w:sz w:val="20"/>
          <w:szCs w:val="22"/>
        </w:rPr>
      </w:pPr>
      <w:r w:rsidRPr="002A1BD5">
        <w:rPr>
          <w:rFonts w:ascii="Arial" w:hAnsi="Arial"/>
          <w:sz w:val="20"/>
          <w:szCs w:val="22"/>
        </w:rPr>
        <w:t xml:space="preserve">We </w:t>
      </w:r>
      <w:r w:rsidRPr="00263876">
        <w:rPr>
          <w:rFonts w:ascii="Arial" w:hAnsi="Arial"/>
          <w:sz w:val="20"/>
          <w:szCs w:val="22"/>
        </w:rPr>
        <w:t>arrange our admissions list in the order in which applications are received.</w:t>
      </w:r>
      <w:r w:rsidR="00263876" w:rsidRPr="00263876">
        <w:rPr>
          <w:rFonts w:ascii="Arial" w:hAnsi="Arial"/>
          <w:sz w:val="20"/>
          <w:szCs w:val="22"/>
        </w:rPr>
        <w:t xml:space="preserve"> </w:t>
      </w:r>
      <w:r w:rsidR="003B7834" w:rsidRPr="00263876">
        <w:rPr>
          <w:rFonts w:ascii="Arial" w:hAnsi="Arial"/>
          <w:sz w:val="20"/>
          <w:szCs w:val="22"/>
        </w:rPr>
        <w:t xml:space="preserve">We review our list on a continual basis. </w:t>
      </w:r>
      <w:r w:rsidRPr="00263876">
        <w:rPr>
          <w:rFonts w:ascii="Arial" w:hAnsi="Arial"/>
          <w:sz w:val="20"/>
          <w:szCs w:val="22"/>
        </w:rPr>
        <w:t>In addition</w:t>
      </w:r>
      <w:r w:rsidR="003B7834" w:rsidRPr="00263876">
        <w:rPr>
          <w:rFonts w:ascii="Arial" w:hAnsi="Arial"/>
          <w:sz w:val="20"/>
          <w:szCs w:val="22"/>
        </w:rPr>
        <w:t>,</w:t>
      </w:r>
      <w:r w:rsidRPr="00263876">
        <w:rPr>
          <w:rFonts w:ascii="Arial" w:hAnsi="Arial"/>
          <w:sz w:val="20"/>
          <w:szCs w:val="22"/>
        </w:rPr>
        <w:t xml:space="preserve"> our policy may </w:t>
      </w:r>
      <w:proofErr w:type="gramStart"/>
      <w:r w:rsidRPr="00263876">
        <w:rPr>
          <w:rFonts w:ascii="Arial" w:hAnsi="Arial"/>
          <w:sz w:val="20"/>
          <w:szCs w:val="22"/>
        </w:rPr>
        <w:t>take</w:t>
      </w:r>
      <w:r w:rsidRPr="002A1BD5">
        <w:rPr>
          <w:rFonts w:ascii="Arial" w:hAnsi="Arial"/>
          <w:sz w:val="20"/>
          <w:szCs w:val="22"/>
        </w:rPr>
        <w:t xml:space="preserve"> into account</w:t>
      </w:r>
      <w:proofErr w:type="gramEnd"/>
      <w:r w:rsidRPr="002A1BD5">
        <w:rPr>
          <w:rFonts w:ascii="Arial" w:hAnsi="Arial"/>
          <w:sz w:val="20"/>
          <w:szCs w:val="22"/>
        </w:rPr>
        <w:t xml:space="preserve"> the following:</w:t>
      </w:r>
      <w:r w:rsidR="00711CE3">
        <w:rPr>
          <w:rFonts w:ascii="Arial" w:hAnsi="Arial"/>
          <w:sz w:val="20"/>
          <w:szCs w:val="22"/>
        </w:rPr>
        <w:t xml:space="preserve"> </w:t>
      </w:r>
      <w:bookmarkStart w:id="0" w:name="_GoBack"/>
      <w:bookmarkEnd w:id="0"/>
    </w:p>
    <w:p w:rsidR="002A1BD5" w:rsidRPr="002A1BD5" w:rsidRDefault="002A1BD5" w:rsidP="00EA1829">
      <w:pPr>
        <w:pStyle w:val="ListParagraph"/>
        <w:numPr>
          <w:ilvl w:val="0"/>
          <w:numId w:val="39"/>
        </w:numPr>
        <w:spacing w:line="360" w:lineRule="auto"/>
        <w:ind w:left="357"/>
        <w:jc w:val="both"/>
        <w:rPr>
          <w:rFonts w:ascii="Arial" w:hAnsi="Arial"/>
          <w:sz w:val="20"/>
          <w:szCs w:val="22"/>
        </w:rPr>
      </w:pPr>
      <w:r w:rsidRPr="002A1BD5">
        <w:rPr>
          <w:rFonts w:ascii="Arial" w:hAnsi="Arial"/>
          <w:sz w:val="20"/>
          <w:szCs w:val="22"/>
        </w:rPr>
        <w:t>Sessions will be allocated giving priority to those children already attending playgroup.</w:t>
      </w:r>
    </w:p>
    <w:p w:rsidR="002A1BD5" w:rsidRPr="002A1BD5" w:rsidRDefault="002A1BD5" w:rsidP="00EA1829">
      <w:pPr>
        <w:pStyle w:val="ListParagraph"/>
        <w:numPr>
          <w:ilvl w:val="0"/>
          <w:numId w:val="39"/>
        </w:numPr>
        <w:spacing w:line="360" w:lineRule="auto"/>
        <w:ind w:left="357"/>
        <w:jc w:val="both"/>
        <w:rPr>
          <w:rFonts w:ascii="Arial" w:hAnsi="Arial"/>
          <w:sz w:val="20"/>
          <w:szCs w:val="22"/>
        </w:rPr>
      </w:pPr>
      <w:r w:rsidRPr="002A1BD5">
        <w:rPr>
          <w:rFonts w:ascii="Arial" w:hAnsi="Arial"/>
          <w:sz w:val="20"/>
          <w:szCs w:val="22"/>
        </w:rPr>
        <w:t>siblings already attending the setting; and</w:t>
      </w:r>
    </w:p>
    <w:p w:rsidR="002A1BD5" w:rsidRPr="002A1BD5" w:rsidRDefault="002A1BD5" w:rsidP="00EA1829">
      <w:pPr>
        <w:pStyle w:val="ListParagraph"/>
        <w:numPr>
          <w:ilvl w:val="0"/>
          <w:numId w:val="39"/>
        </w:numPr>
        <w:spacing w:line="360" w:lineRule="auto"/>
        <w:ind w:left="357"/>
        <w:jc w:val="both"/>
        <w:rPr>
          <w:rFonts w:ascii="Arial" w:hAnsi="Arial"/>
          <w:sz w:val="20"/>
          <w:szCs w:val="22"/>
        </w:rPr>
      </w:pPr>
      <w:r w:rsidRPr="002A1BD5">
        <w:rPr>
          <w:rFonts w:ascii="Arial" w:hAnsi="Arial"/>
          <w:sz w:val="20"/>
          <w:szCs w:val="22"/>
        </w:rPr>
        <w:t>on the individual merits of each application.</w:t>
      </w:r>
    </w:p>
    <w:p w:rsidR="002A1BD5" w:rsidRPr="002A1BD5" w:rsidRDefault="002A1BD5" w:rsidP="00EA1829">
      <w:pPr>
        <w:pStyle w:val="ListParagraph"/>
        <w:numPr>
          <w:ilvl w:val="0"/>
          <w:numId w:val="39"/>
        </w:numPr>
        <w:spacing w:line="360" w:lineRule="auto"/>
        <w:ind w:left="357"/>
        <w:jc w:val="both"/>
        <w:rPr>
          <w:rFonts w:ascii="Arial" w:hAnsi="Arial"/>
          <w:sz w:val="20"/>
          <w:szCs w:val="22"/>
        </w:rPr>
      </w:pPr>
      <w:r w:rsidRPr="002A1BD5">
        <w:rPr>
          <w:rFonts w:ascii="Arial" w:hAnsi="Arial"/>
          <w:sz w:val="20"/>
          <w:szCs w:val="22"/>
        </w:rPr>
        <w:t>In addition, we offer extra sessions if requested and subject to availability, in the order in which requests are received.</w:t>
      </w:r>
    </w:p>
    <w:p w:rsidR="002741C8" w:rsidRPr="00E67DA6" w:rsidRDefault="00E67DA6" w:rsidP="002741C8">
      <w:pPr>
        <w:pStyle w:val="ListParagraph"/>
        <w:numPr>
          <w:ilvl w:val="0"/>
          <w:numId w:val="39"/>
        </w:numPr>
        <w:spacing w:line="360" w:lineRule="auto"/>
        <w:jc w:val="both"/>
        <w:rPr>
          <w:rFonts w:ascii="Arial" w:hAnsi="Arial" w:cs="Arial"/>
          <w:color w:val="33CCCC"/>
          <w:sz w:val="20"/>
          <w:szCs w:val="20"/>
        </w:rPr>
      </w:pPr>
      <w:r w:rsidRPr="00E67DA6">
        <w:rPr>
          <w:rFonts w:ascii="Arial" w:hAnsi="Arial" w:cs="Arial"/>
          <w:i/>
          <w:sz w:val="20"/>
          <w:szCs w:val="20"/>
        </w:rPr>
        <w:t xml:space="preserve"> </w:t>
      </w:r>
      <w:r w:rsidR="002741C8" w:rsidRPr="00D6627B">
        <w:rPr>
          <w:rFonts w:ascii="Arial" w:hAnsi="Arial" w:cs="Arial"/>
          <w:sz w:val="20"/>
          <w:szCs w:val="20"/>
        </w:rPr>
        <w:t>We ask th</w:t>
      </w:r>
      <w:r w:rsidR="002741C8" w:rsidRPr="00E67DA6">
        <w:rPr>
          <w:rFonts w:ascii="Arial" w:hAnsi="Arial" w:cs="Arial"/>
          <w:sz w:val="20"/>
          <w:szCs w:val="20"/>
        </w:rPr>
        <w:t xml:space="preserve">at all </w:t>
      </w:r>
      <w:proofErr w:type="gramStart"/>
      <w:r w:rsidR="002741C8" w:rsidRPr="00E67DA6">
        <w:rPr>
          <w:rFonts w:ascii="Arial" w:hAnsi="Arial" w:cs="Arial"/>
          <w:sz w:val="20"/>
          <w:szCs w:val="20"/>
        </w:rPr>
        <w:t>2 year</w:t>
      </w:r>
      <w:proofErr w:type="gramEnd"/>
      <w:r w:rsidR="002741C8" w:rsidRPr="00E67DA6">
        <w:rPr>
          <w:rFonts w:ascii="Arial" w:hAnsi="Arial" w:cs="Arial"/>
          <w:sz w:val="20"/>
          <w:szCs w:val="20"/>
        </w:rPr>
        <w:t xml:space="preserve"> olds attend a minimum of two 3 hour sessions per week (6 hours); and the term after the child turns 3, that they attend a minimum of three 3 hour sessions per week (9 hours). This is to ensure that the child settles and benefits as much as possible from their time with us.</w:t>
      </w:r>
    </w:p>
    <w:p w:rsidR="002741C8" w:rsidRPr="007320D1" w:rsidRDefault="00D6627B" w:rsidP="002741C8">
      <w:pPr>
        <w:pStyle w:val="ListParagraph"/>
        <w:numPr>
          <w:ilvl w:val="0"/>
          <w:numId w:val="39"/>
        </w:numPr>
        <w:spacing w:line="360" w:lineRule="auto"/>
        <w:jc w:val="both"/>
        <w:rPr>
          <w:rFonts w:ascii="Arial" w:hAnsi="Arial" w:cs="Arial"/>
          <w:color w:val="33CCCC"/>
          <w:sz w:val="20"/>
          <w:szCs w:val="20"/>
        </w:rPr>
      </w:pPr>
      <w:r>
        <w:rPr>
          <w:rFonts w:ascii="Arial" w:hAnsi="Arial" w:cs="Arial"/>
          <w:sz w:val="20"/>
          <w:szCs w:val="20"/>
        </w:rPr>
        <w:t>A</w:t>
      </w:r>
      <w:r w:rsidR="002741C8" w:rsidRPr="00E67DA6">
        <w:rPr>
          <w:rFonts w:ascii="Arial" w:hAnsi="Arial" w:cs="Arial"/>
          <w:sz w:val="20"/>
          <w:szCs w:val="20"/>
        </w:rPr>
        <w:t xml:space="preserve">ll younger children can attend the AM sessions – Monday to Friday (which can include Early Start and Lunch Club), </w:t>
      </w:r>
      <w:r w:rsidR="002741C8" w:rsidRPr="007320D1">
        <w:rPr>
          <w:rFonts w:ascii="Arial" w:hAnsi="Arial" w:cs="Arial"/>
          <w:sz w:val="20"/>
          <w:szCs w:val="20"/>
        </w:rPr>
        <w:t xml:space="preserve">but no afternoons. All older children will be able to access all the sessions. </w:t>
      </w:r>
    </w:p>
    <w:p w:rsidR="00D84137" w:rsidRPr="007320D1" w:rsidRDefault="002A1BD5" w:rsidP="00D84137">
      <w:pPr>
        <w:pStyle w:val="ListParagraph"/>
        <w:numPr>
          <w:ilvl w:val="0"/>
          <w:numId w:val="39"/>
        </w:numPr>
        <w:spacing w:line="360" w:lineRule="auto"/>
        <w:jc w:val="both"/>
        <w:rPr>
          <w:rFonts w:ascii="Arial" w:hAnsi="Arial" w:cs="Arial"/>
          <w:color w:val="33CCCC"/>
          <w:sz w:val="20"/>
          <w:szCs w:val="20"/>
        </w:rPr>
      </w:pPr>
      <w:r w:rsidRPr="007320D1">
        <w:rPr>
          <w:rFonts w:ascii="Arial" w:hAnsi="Arial" w:cs="Arial"/>
          <w:sz w:val="20"/>
          <w:szCs w:val="20"/>
        </w:rPr>
        <w:t xml:space="preserve">A child can join the </w:t>
      </w:r>
      <w:r w:rsidR="00D6627B" w:rsidRPr="007320D1">
        <w:rPr>
          <w:rFonts w:ascii="Arial" w:hAnsi="Arial" w:cs="Arial"/>
          <w:sz w:val="20"/>
          <w:szCs w:val="20"/>
        </w:rPr>
        <w:t>3-4-year-old</w:t>
      </w:r>
      <w:r w:rsidRPr="007320D1">
        <w:rPr>
          <w:rFonts w:ascii="Arial" w:hAnsi="Arial" w:cs="Arial"/>
          <w:sz w:val="20"/>
          <w:szCs w:val="20"/>
        </w:rPr>
        <w:t xml:space="preserve"> sessions the term they turn 3.</w:t>
      </w:r>
    </w:p>
    <w:p w:rsidR="007320D1" w:rsidRPr="007320D1" w:rsidRDefault="007320D1" w:rsidP="00D84137">
      <w:pPr>
        <w:pStyle w:val="ListParagraph"/>
        <w:numPr>
          <w:ilvl w:val="0"/>
          <w:numId w:val="39"/>
        </w:numPr>
        <w:spacing w:line="360" w:lineRule="auto"/>
        <w:jc w:val="both"/>
        <w:rPr>
          <w:rFonts w:ascii="Arial" w:hAnsi="Arial" w:cs="Arial"/>
          <w:sz w:val="20"/>
          <w:szCs w:val="20"/>
        </w:rPr>
      </w:pPr>
      <w:r w:rsidRPr="007320D1">
        <w:rPr>
          <w:rFonts w:ascii="Arial" w:hAnsi="Arial" w:cs="Arial"/>
          <w:sz w:val="20"/>
          <w:szCs w:val="20"/>
        </w:rPr>
        <w:t>Y</w:t>
      </w:r>
      <w:r>
        <w:rPr>
          <w:rFonts w:ascii="Arial" w:hAnsi="Arial" w:cs="Arial"/>
          <w:sz w:val="20"/>
          <w:szCs w:val="20"/>
        </w:rPr>
        <w:t>ounger children can attend pm sessions in agreement with management and parents, where it is felt the child will benefit / is ready to attend these sessions.</w:t>
      </w:r>
    </w:p>
    <w:p w:rsidR="001C54DC" w:rsidRPr="00263876" w:rsidRDefault="001C54DC" w:rsidP="00D84137">
      <w:pPr>
        <w:pStyle w:val="ListParagraph"/>
        <w:numPr>
          <w:ilvl w:val="0"/>
          <w:numId w:val="39"/>
        </w:numPr>
        <w:spacing w:line="360" w:lineRule="auto"/>
        <w:jc w:val="both"/>
        <w:rPr>
          <w:rFonts w:ascii="Arial" w:hAnsi="Arial" w:cs="Arial"/>
          <w:color w:val="33CCCC"/>
          <w:sz w:val="20"/>
          <w:szCs w:val="20"/>
        </w:rPr>
      </w:pPr>
      <w:r w:rsidRPr="00263876">
        <w:rPr>
          <w:rFonts w:ascii="Arial" w:hAnsi="Arial"/>
          <w:sz w:val="20"/>
          <w:szCs w:val="22"/>
        </w:rPr>
        <w:t>We keep a place vacant, if this is financially viable, to acc</w:t>
      </w:r>
      <w:r w:rsidR="00D84137" w:rsidRPr="00263876">
        <w:rPr>
          <w:rFonts w:ascii="Arial" w:hAnsi="Arial"/>
          <w:sz w:val="20"/>
          <w:szCs w:val="22"/>
        </w:rPr>
        <w:t>ommodate an emergency admission for a child in care.</w:t>
      </w:r>
    </w:p>
    <w:p w:rsidR="001C54DC" w:rsidRPr="006453A7" w:rsidRDefault="001C54DC" w:rsidP="00EA1829">
      <w:pPr>
        <w:numPr>
          <w:ilvl w:val="0"/>
          <w:numId w:val="39"/>
        </w:numPr>
        <w:spacing w:line="360" w:lineRule="auto"/>
        <w:jc w:val="both"/>
        <w:rPr>
          <w:rFonts w:ascii="Arial" w:hAnsi="Arial"/>
          <w:sz w:val="20"/>
          <w:szCs w:val="22"/>
        </w:rPr>
      </w:pPr>
      <w:r w:rsidRPr="00263876">
        <w:rPr>
          <w:rFonts w:ascii="Arial" w:hAnsi="Arial"/>
          <w:sz w:val="20"/>
          <w:szCs w:val="22"/>
        </w:rPr>
        <w:t>We describe our setting and its practices in</w:t>
      </w:r>
      <w:r w:rsidRPr="006453A7">
        <w:rPr>
          <w:rFonts w:ascii="Arial" w:hAnsi="Arial"/>
          <w:sz w:val="20"/>
          <w:szCs w:val="22"/>
        </w:rPr>
        <w:t xml:space="preserve"> terms that make it clear that it welcomes both fathers and mothers, other relations and other carers, including </w:t>
      </w:r>
      <w:r w:rsidRPr="007320D1">
        <w:rPr>
          <w:rFonts w:ascii="Arial" w:hAnsi="Arial"/>
          <w:sz w:val="20"/>
          <w:szCs w:val="22"/>
        </w:rPr>
        <w:t>childminders</w:t>
      </w:r>
      <w:r w:rsidRPr="006453A7">
        <w:rPr>
          <w:rFonts w:ascii="Arial" w:hAnsi="Arial"/>
          <w:sz w:val="20"/>
          <w:szCs w:val="22"/>
        </w:rPr>
        <w:t>.</w:t>
      </w:r>
    </w:p>
    <w:p w:rsidR="001C54DC" w:rsidRPr="002A1BD5" w:rsidRDefault="001C54DC" w:rsidP="00EA1829">
      <w:pPr>
        <w:numPr>
          <w:ilvl w:val="0"/>
          <w:numId w:val="39"/>
        </w:numPr>
        <w:spacing w:line="360" w:lineRule="auto"/>
        <w:jc w:val="both"/>
        <w:rPr>
          <w:rFonts w:ascii="Arial" w:hAnsi="Arial"/>
          <w:sz w:val="20"/>
          <w:szCs w:val="22"/>
        </w:rPr>
      </w:pPr>
      <w:r w:rsidRPr="006453A7">
        <w:rPr>
          <w:rFonts w:ascii="Arial" w:hAnsi="Arial"/>
          <w:sz w:val="20"/>
          <w:szCs w:val="22"/>
        </w:rPr>
        <w:t>We describe how our practices treat each child and their family, having regard to their needs arising from their gender, special educational needs, disabilities, social background, religion and ethnicity or from English being</w:t>
      </w:r>
      <w:r w:rsidRPr="002A1BD5">
        <w:rPr>
          <w:rFonts w:ascii="Arial" w:hAnsi="Arial"/>
          <w:sz w:val="20"/>
          <w:szCs w:val="22"/>
        </w:rPr>
        <w:t xml:space="preserve"> a newly acquired additional language.</w:t>
      </w:r>
    </w:p>
    <w:p w:rsidR="001C54DC" w:rsidRPr="002A1BD5" w:rsidRDefault="001C54DC" w:rsidP="00EA1829">
      <w:pPr>
        <w:numPr>
          <w:ilvl w:val="0"/>
          <w:numId w:val="39"/>
        </w:numPr>
        <w:spacing w:line="360" w:lineRule="auto"/>
        <w:jc w:val="both"/>
        <w:rPr>
          <w:rFonts w:ascii="Arial" w:hAnsi="Arial"/>
          <w:sz w:val="20"/>
          <w:szCs w:val="22"/>
        </w:rPr>
      </w:pPr>
      <w:r w:rsidRPr="002A1BD5">
        <w:rPr>
          <w:rFonts w:ascii="Arial" w:hAnsi="Arial"/>
          <w:sz w:val="20"/>
          <w:szCs w:val="22"/>
        </w:rPr>
        <w:t>We describe how our practices enable children and/or parents with disabilities to take part in the life of the setting.</w:t>
      </w:r>
    </w:p>
    <w:p w:rsidR="001C54DC" w:rsidRPr="002A1BD5" w:rsidRDefault="001C54DC" w:rsidP="00EA1829">
      <w:pPr>
        <w:numPr>
          <w:ilvl w:val="0"/>
          <w:numId w:val="39"/>
        </w:numPr>
        <w:spacing w:line="360" w:lineRule="auto"/>
        <w:jc w:val="both"/>
        <w:rPr>
          <w:rFonts w:ascii="Arial" w:hAnsi="Arial"/>
          <w:sz w:val="20"/>
          <w:szCs w:val="22"/>
        </w:rPr>
      </w:pPr>
      <w:r w:rsidRPr="002A1BD5">
        <w:rPr>
          <w:rFonts w:ascii="Arial" w:hAnsi="Arial"/>
          <w:sz w:val="20"/>
          <w:szCs w:val="22"/>
        </w:rPr>
        <w:t>We monitor the gender and ethnic background of children joining the group to ensure that our intake is representative of social diversity.</w:t>
      </w:r>
    </w:p>
    <w:p w:rsidR="001C54DC" w:rsidRPr="002A1BD5" w:rsidRDefault="001C54DC" w:rsidP="00EA1829">
      <w:pPr>
        <w:numPr>
          <w:ilvl w:val="0"/>
          <w:numId w:val="39"/>
        </w:numPr>
        <w:spacing w:line="360" w:lineRule="auto"/>
        <w:jc w:val="both"/>
        <w:rPr>
          <w:rFonts w:ascii="Arial" w:hAnsi="Arial"/>
          <w:sz w:val="20"/>
          <w:szCs w:val="22"/>
        </w:rPr>
      </w:pPr>
      <w:r w:rsidRPr="002A1BD5">
        <w:rPr>
          <w:rFonts w:ascii="Arial" w:hAnsi="Arial"/>
          <w:sz w:val="20"/>
          <w:szCs w:val="22"/>
        </w:rPr>
        <w:t>We make our Valuing Diversity and Promoting Equality Policy widely known.</w:t>
      </w:r>
    </w:p>
    <w:p w:rsidR="001C54DC" w:rsidRPr="002A1BD5" w:rsidRDefault="001C54DC" w:rsidP="00EA1829">
      <w:pPr>
        <w:numPr>
          <w:ilvl w:val="0"/>
          <w:numId w:val="39"/>
        </w:numPr>
        <w:spacing w:line="360" w:lineRule="auto"/>
        <w:jc w:val="both"/>
        <w:rPr>
          <w:rFonts w:ascii="Arial" w:hAnsi="Arial"/>
          <w:sz w:val="20"/>
          <w:szCs w:val="22"/>
        </w:rPr>
      </w:pPr>
      <w:r w:rsidRPr="002A1BD5">
        <w:rPr>
          <w:rFonts w:ascii="Arial" w:hAnsi="Arial"/>
          <w:sz w:val="20"/>
          <w:szCs w:val="22"/>
        </w:rPr>
        <w:t>We consult with families about the opening times of the setting to ensure we accommodate a broad range of families' needs.</w:t>
      </w:r>
    </w:p>
    <w:p w:rsidR="00D22024" w:rsidRPr="002A1BD5" w:rsidRDefault="001C54DC" w:rsidP="00EA1829">
      <w:pPr>
        <w:numPr>
          <w:ilvl w:val="0"/>
          <w:numId w:val="39"/>
        </w:numPr>
        <w:spacing w:line="360" w:lineRule="auto"/>
        <w:jc w:val="both"/>
        <w:rPr>
          <w:rFonts w:ascii="Arial" w:hAnsi="Arial"/>
          <w:sz w:val="20"/>
          <w:szCs w:val="22"/>
        </w:rPr>
      </w:pPr>
      <w:r w:rsidRPr="002A1BD5">
        <w:rPr>
          <w:rFonts w:ascii="Arial" w:hAnsi="Arial"/>
          <w:sz w:val="20"/>
          <w:szCs w:val="22"/>
        </w:rPr>
        <w:lastRenderedPageBreak/>
        <w:t>We are flexible about attendance patterns to accommodate the needs of individual children and families, providing these do not disrupt the pattern of continuity in the setting that provides stability for all the children.</w:t>
      </w:r>
    </w:p>
    <w:p w:rsidR="002A1BD5" w:rsidRPr="002A1BD5" w:rsidRDefault="002A1BD5" w:rsidP="00EA1829">
      <w:pPr>
        <w:spacing w:line="360" w:lineRule="auto"/>
        <w:jc w:val="both"/>
        <w:rPr>
          <w:rFonts w:ascii="Arial" w:hAnsi="Arial"/>
          <w:b/>
          <w:sz w:val="16"/>
          <w:szCs w:val="22"/>
        </w:rPr>
      </w:pPr>
    </w:p>
    <w:p w:rsidR="002A1BD5" w:rsidRPr="002741C8" w:rsidRDefault="002A1BD5" w:rsidP="00EA1829">
      <w:pPr>
        <w:spacing w:line="360" w:lineRule="auto"/>
        <w:jc w:val="both"/>
        <w:rPr>
          <w:rFonts w:ascii="Arial" w:hAnsi="Arial"/>
          <w:b/>
          <w:sz w:val="20"/>
          <w:szCs w:val="22"/>
        </w:rPr>
      </w:pPr>
      <w:r w:rsidRPr="002741C8">
        <w:rPr>
          <w:rFonts w:ascii="Arial" w:hAnsi="Arial"/>
          <w:b/>
          <w:sz w:val="20"/>
          <w:szCs w:val="22"/>
        </w:rPr>
        <w:t>Administration Procedure:</w:t>
      </w:r>
    </w:p>
    <w:p w:rsidR="002A1BD5" w:rsidRPr="002741C8" w:rsidRDefault="002A1BD5" w:rsidP="00EA1829">
      <w:pPr>
        <w:numPr>
          <w:ilvl w:val="0"/>
          <w:numId w:val="41"/>
        </w:numPr>
        <w:tabs>
          <w:tab w:val="clear" w:pos="720"/>
          <w:tab w:val="num" w:pos="360"/>
        </w:tabs>
        <w:spacing w:line="360" w:lineRule="auto"/>
        <w:ind w:left="360"/>
        <w:jc w:val="both"/>
        <w:rPr>
          <w:rFonts w:ascii="Arial" w:hAnsi="Arial"/>
          <w:sz w:val="20"/>
          <w:szCs w:val="22"/>
        </w:rPr>
      </w:pPr>
      <w:r w:rsidRPr="002741C8">
        <w:rPr>
          <w:rFonts w:ascii="Arial" w:hAnsi="Arial"/>
          <w:sz w:val="20"/>
          <w:szCs w:val="22"/>
        </w:rPr>
        <w:t xml:space="preserve">When a </w:t>
      </w:r>
      <w:proofErr w:type="gramStart"/>
      <w:r w:rsidRPr="002741C8">
        <w:rPr>
          <w:rFonts w:ascii="Arial" w:hAnsi="Arial"/>
          <w:sz w:val="20"/>
          <w:szCs w:val="22"/>
        </w:rPr>
        <w:t>parents</w:t>
      </w:r>
      <w:proofErr w:type="gramEnd"/>
      <w:r w:rsidRPr="002741C8">
        <w:rPr>
          <w:rFonts w:ascii="Arial" w:hAnsi="Arial"/>
          <w:sz w:val="20"/>
          <w:szCs w:val="22"/>
        </w:rPr>
        <w:t xml:space="preserve"> requests for a child to be put on the admissions list, they will be contacted by letter to confirm receipt of their request. Then, up to 1 term before their child’s expected start date, we will contact them again, to confirm requirement of a space and their preferred sessions.</w:t>
      </w:r>
    </w:p>
    <w:p w:rsidR="002A1BD5" w:rsidRPr="002741C8" w:rsidRDefault="002A1BD5" w:rsidP="00EA1829">
      <w:pPr>
        <w:numPr>
          <w:ilvl w:val="0"/>
          <w:numId w:val="41"/>
        </w:numPr>
        <w:tabs>
          <w:tab w:val="clear" w:pos="720"/>
          <w:tab w:val="num" w:pos="360"/>
        </w:tabs>
        <w:spacing w:line="360" w:lineRule="auto"/>
        <w:ind w:left="360"/>
        <w:jc w:val="both"/>
        <w:rPr>
          <w:rFonts w:ascii="Arial" w:hAnsi="Arial"/>
          <w:sz w:val="20"/>
          <w:szCs w:val="22"/>
        </w:rPr>
      </w:pPr>
      <w:r w:rsidRPr="002741C8">
        <w:rPr>
          <w:rFonts w:ascii="Arial" w:hAnsi="Arial"/>
          <w:sz w:val="20"/>
          <w:szCs w:val="22"/>
        </w:rPr>
        <w:t>Parents with a child already attending will be contacted by letter, up to 1 term before the beginning of the next academic year, asking which sessions they would prefer for their child.</w:t>
      </w:r>
    </w:p>
    <w:p w:rsidR="002A1BD5" w:rsidRPr="002741C8" w:rsidRDefault="002A1BD5" w:rsidP="00EA1829">
      <w:pPr>
        <w:numPr>
          <w:ilvl w:val="0"/>
          <w:numId w:val="41"/>
        </w:numPr>
        <w:tabs>
          <w:tab w:val="clear" w:pos="720"/>
          <w:tab w:val="num" w:pos="360"/>
        </w:tabs>
        <w:spacing w:line="360" w:lineRule="auto"/>
        <w:ind w:left="360"/>
        <w:jc w:val="both"/>
        <w:rPr>
          <w:rFonts w:ascii="Arial" w:hAnsi="Arial"/>
          <w:sz w:val="20"/>
          <w:szCs w:val="22"/>
        </w:rPr>
      </w:pPr>
      <w:r w:rsidRPr="002741C8">
        <w:rPr>
          <w:rFonts w:ascii="Arial" w:hAnsi="Arial"/>
          <w:sz w:val="20"/>
          <w:szCs w:val="22"/>
        </w:rPr>
        <w:t>A chart will be drawn up to show all preferences in session requirements, to be discussed by the committee &amp; staff.</w:t>
      </w:r>
    </w:p>
    <w:p w:rsidR="002A1BD5" w:rsidRPr="002741C8" w:rsidRDefault="002A1BD5" w:rsidP="00EA1829">
      <w:pPr>
        <w:numPr>
          <w:ilvl w:val="0"/>
          <w:numId w:val="41"/>
        </w:numPr>
        <w:tabs>
          <w:tab w:val="clear" w:pos="720"/>
          <w:tab w:val="num" w:pos="360"/>
        </w:tabs>
        <w:spacing w:line="360" w:lineRule="auto"/>
        <w:ind w:left="360"/>
        <w:jc w:val="both"/>
        <w:rPr>
          <w:rFonts w:ascii="Arial" w:hAnsi="Arial"/>
          <w:sz w:val="20"/>
          <w:szCs w:val="22"/>
        </w:rPr>
      </w:pPr>
      <w:r w:rsidRPr="002741C8">
        <w:rPr>
          <w:rFonts w:ascii="Arial" w:hAnsi="Arial"/>
          <w:sz w:val="20"/>
          <w:szCs w:val="22"/>
        </w:rPr>
        <w:t>Once sessions are approved, parents will be contacted by letter, before the end of the term before they start / amend sessions, to confirm the sessions allocated.</w:t>
      </w:r>
    </w:p>
    <w:p w:rsidR="002A1BD5" w:rsidRPr="002741C8" w:rsidRDefault="002A1BD5" w:rsidP="00EA1829">
      <w:pPr>
        <w:numPr>
          <w:ilvl w:val="0"/>
          <w:numId w:val="41"/>
        </w:numPr>
        <w:tabs>
          <w:tab w:val="clear" w:pos="720"/>
          <w:tab w:val="num" w:pos="360"/>
        </w:tabs>
        <w:spacing w:line="360" w:lineRule="auto"/>
        <w:ind w:left="360"/>
        <w:jc w:val="both"/>
        <w:rPr>
          <w:rFonts w:ascii="Arial" w:hAnsi="Arial"/>
          <w:sz w:val="20"/>
          <w:szCs w:val="22"/>
        </w:rPr>
      </w:pPr>
      <w:r w:rsidRPr="002741C8">
        <w:rPr>
          <w:rFonts w:ascii="Arial" w:hAnsi="Arial"/>
          <w:sz w:val="20"/>
          <w:szCs w:val="22"/>
        </w:rPr>
        <w:t>Pre-placement visits will be allocated to new children at the same time.</w:t>
      </w:r>
    </w:p>
    <w:p w:rsidR="00D22024" w:rsidRPr="002A1BD5" w:rsidRDefault="00D22024" w:rsidP="00EA1829">
      <w:pPr>
        <w:spacing w:line="360" w:lineRule="auto"/>
        <w:jc w:val="both"/>
        <w:rPr>
          <w:rFonts w:ascii="Arial" w:hAnsi="Arial" w:cs="Arial"/>
          <w:sz w:val="16"/>
          <w:szCs w:val="22"/>
        </w:rPr>
      </w:pPr>
    </w:p>
    <w:tbl>
      <w:tblPr>
        <w:tblW w:w="5000" w:type="pct"/>
        <w:tblLook w:val="01E0" w:firstRow="1" w:lastRow="1" w:firstColumn="1" w:lastColumn="1" w:noHBand="0" w:noVBand="0"/>
      </w:tblPr>
      <w:tblGrid>
        <w:gridCol w:w="4958"/>
        <w:gridCol w:w="3753"/>
        <w:gridCol w:w="2062"/>
      </w:tblGrid>
      <w:tr w:rsidR="006453A7" w:rsidRPr="00452363" w:rsidTr="001C54DC">
        <w:tc>
          <w:tcPr>
            <w:tcW w:w="2301" w:type="pct"/>
          </w:tcPr>
          <w:p w:rsidR="006453A7" w:rsidRPr="001C016E" w:rsidRDefault="006453A7" w:rsidP="00953313">
            <w:pPr>
              <w:spacing w:line="360" w:lineRule="auto"/>
              <w:rPr>
                <w:rFonts w:ascii="Arial" w:hAnsi="Arial" w:cs="Arial"/>
              </w:rPr>
            </w:pPr>
            <w:r w:rsidRPr="001C016E">
              <w:rPr>
                <w:rFonts w:ascii="Arial" w:hAnsi="Arial" w:cs="Arial"/>
                <w:sz w:val="22"/>
                <w:szCs w:val="22"/>
              </w:rPr>
              <w:t>This policy was adopted at a meeting of</w:t>
            </w:r>
          </w:p>
        </w:tc>
        <w:tc>
          <w:tcPr>
            <w:tcW w:w="1742" w:type="pct"/>
            <w:tcBorders>
              <w:bottom w:val="single" w:sz="4" w:space="0" w:color="7030A0"/>
            </w:tcBorders>
          </w:tcPr>
          <w:p w:rsidR="006453A7" w:rsidRPr="00C26999" w:rsidRDefault="006453A7" w:rsidP="00953313">
            <w:pPr>
              <w:spacing w:line="360" w:lineRule="auto"/>
              <w:rPr>
                <w:rFonts w:ascii="Arial" w:hAnsi="Arial" w:cs="Arial"/>
              </w:rPr>
            </w:pPr>
            <w:smartTag w:uri="urn:schemas-microsoft-com:office:smarttags" w:element="PersonName">
              <w:r w:rsidRPr="00A7022A">
                <w:rPr>
                  <w:rFonts w:ascii="Arial" w:hAnsi="Arial" w:cs="Arial"/>
                  <w:color w:val="0000FF"/>
                </w:rPr>
                <w:t>Stratton Playgroup</w:t>
              </w:r>
            </w:smartTag>
          </w:p>
        </w:tc>
        <w:tc>
          <w:tcPr>
            <w:tcW w:w="957" w:type="pct"/>
          </w:tcPr>
          <w:p w:rsidR="006453A7" w:rsidRPr="001A5DCA" w:rsidRDefault="006453A7" w:rsidP="00953313">
            <w:pPr>
              <w:spacing w:line="360" w:lineRule="auto"/>
              <w:rPr>
                <w:rFonts w:ascii="Arial" w:hAnsi="Arial" w:cs="Arial"/>
                <w:i/>
              </w:rPr>
            </w:pPr>
            <w:r w:rsidRPr="001A5DCA">
              <w:rPr>
                <w:rFonts w:ascii="Arial" w:hAnsi="Arial" w:cs="Arial"/>
                <w:i/>
                <w:sz w:val="22"/>
                <w:szCs w:val="22"/>
              </w:rPr>
              <w:t xml:space="preserve">(name of </w:t>
            </w:r>
            <w:r>
              <w:rPr>
                <w:rFonts w:ascii="Arial" w:hAnsi="Arial" w:cs="Arial"/>
                <w:i/>
                <w:sz w:val="22"/>
                <w:szCs w:val="22"/>
              </w:rPr>
              <w:t>p</w:t>
            </w:r>
            <w:r w:rsidRPr="001A5DCA">
              <w:rPr>
                <w:rFonts w:ascii="Arial" w:hAnsi="Arial" w:cs="Arial"/>
                <w:i/>
                <w:sz w:val="22"/>
                <w:szCs w:val="22"/>
              </w:rPr>
              <w:t>rovider)</w:t>
            </w:r>
          </w:p>
        </w:tc>
      </w:tr>
      <w:tr w:rsidR="006453A7" w:rsidRPr="00452363" w:rsidTr="001C54DC">
        <w:tc>
          <w:tcPr>
            <w:tcW w:w="2301" w:type="pct"/>
          </w:tcPr>
          <w:p w:rsidR="006453A7" w:rsidRPr="001C016E" w:rsidRDefault="006453A7" w:rsidP="00953313">
            <w:pPr>
              <w:spacing w:line="360" w:lineRule="auto"/>
              <w:rPr>
                <w:rFonts w:ascii="Arial" w:hAnsi="Arial" w:cs="Arial"/>
              </w:rPr>
            </w:pPr>
            <w:r w:rsidRPr="001C016E">
              <w:rPr>
                <w:rFonts w:ascii="Arial" w:hAnsi="Arial" w:cs="Arial"/>
                <w:sz w:val="22"/>
                <w:szCs w:val="22"/>
              </w:rPr>
              <w:t>Held on</w:t>
            </w:r>
          </w:p>
        </w:tc>
        <w:tc>
          <w:tcPr>
            <w:tcW w:w="1742" w:type="pct"/>
            <w:tcBorders>
              <w:top w:val="single" w:sz="4" w:space="0" w:color="7030A0"/>
              <w:bottom w:val="single" w:sz="4" w:space="0" w:color="7030A0"/>
            </w:tcBorders>
          </w:tcPr>
          <w:p w:rsidR="006453A7" w:rsidRPr="001C016E" w:rsidRDefault="007320D1" w:rsidP="00953313">
            <w:pPr>
              <w:spacing w:line="360" w:lineRule="auto"/>
              <w:rPr>
                <w:rFonts w:ascii="Arial" w:hAnsi="Arial" w:cs="Arial"/>
              </w:rPr>
            </w:pPr>
            <w:r>
              <w:rPr>
                <w:rFonts w:ascii="Arial" w:hAnsi="Arial" w:cs="Arial"/>
              </w:rPr>
              <w:t>04/04/2022</w:t>
            </w:r>
          </w:p>
        </w:tc>
        <w:tc>
          <w:tcPr>
            <w:tcW w:w="957" w:type="pct"/>
          </w:tcPr>
          <w:p w:rsidR="006453A7" w:rsidRPr="001A5DCA" w:rsidRDefault="006453A7" w:rsidP="00953313">
            <w:pPr>
              <w:spacing w:line="360" w:lineRule="auto"/>
              <w:rPr>
                <w:rFonts w:ascii="Arial" w:hAnsi="Arial" w:cs="Arial"/>
                <w:i/>
              </w:rPr>
            </w:pPr>
            <w:r w:rsidRPr="001A5DCA">
              <w:rPr>
                <w:rFonts w:ascii="Arial" w:hAnsi="Arial" w:cs="Arial"/>
                <w:i/>
                <w:sz w:val="22"/>
                <w:szCs w:val="22"/>
              </w:rPr>
              <w:t>(date)</w:t>
            </w:r>
          </w:p>
        </w:tc>
      </w:tr>
      <w:tr w:rsidR="006453A7" w:rsidRPr="00452363" w:rsidTr="001C54DC">
        <w:tc>
          <w:tcPr>
            <w:tcW w:w="2301" w:type="pct"/>
          </w:tcPr>
          <w:p w:rsidR="006453A7" w:rsidRPr="001C016E" w:rsidRDefault="006453A7" w:rsidP="00953313">
            <w:pPr>
              <w:spacing w:line="360" w:lineRule="auto"/>
              <w:rPr>
                <w:rFonts w:ascii="Arial" w:hAnsi="Arial" w:cs="Arial"/>
              </w:rPr>
            </w:pPr>
            <w:r w:rsidRPr="001C016E">
              <w:rPr>
                <w:rFonts w:ascii="Arial" w:hAnsi="Arial" w:cs="Arial"/>
                <w:sz w:val="22"/>
                <w:szCs w:val="22"/>
              </w:rPr>
              <w:t>Date to be reviewed</w:t>
            </w:r>
          </w:p>
        </w:tc>
        <w:tc>
          <w:tcPr>
            <w:tcW w:w="1742" w:type="pct"/>
            <w:tcBorders>
              <w:top w:val="single" w:sz="4" w:space="0" w:color="7030A0"/>
              <w:bottom w:val="single" w:sz="4" w:space="0" w:color="7030A0"/>
            </w:tcBorders>
          </w:tcPr>
          <w:p w:rsidR="006453A7" w:rsidRPr="001C016E" w:rsidRDefault="006453A7" w:rsidP="00953313">
            <w:pPr>
              <w:spacing w:line="360" w:lineRule="auto"/>
              <w:rPr>
                <w:rFonts w:ascii="Arial" w:hAnsi="Arial" w:cs="Arial"/>
              </w:rPr>
            </w:pPr>
          </w:p>
        </w:tc>
        <w:tc>
          <w:tcPr>
            <w:tcW w:w="957" w:type="pct"/>
          </w:tcPr>
          <w:p w:rsidR="006453A7" w:rsidRPr="001A5DCA" w:rsidRDefault="006453A7" w:rsidP="00953313">
            <w:pPr>
              <w:spacing w:line="360" w:lineRule="auto"/>
              <w:rPr>
                <w:rFonts w:ascii="Arial" w:hAnsi="Arial" w:cs="Arial"/>
                <w:i/>
              </w:rPr>
            </w:pPr>
            <w:r w:rsidRPr="001A5DCA">
              <w:rPr>
                <w:rFonts w:ascii="Arial" w:hAnsi="Arial" w:cs="Arial"/>
                <w:i/>
                <w:sz w:val="22"/>
                <w:szCs w:val="22"/>
              </w:rPr>
              <w:t>(date)</w:t>
            </w:r>
          </w:p>
        </w:tc>
      </w:tr>
      <w:tr w:rsidR="006453A7" w:rsidRPr="00452363" w:rsidTr="001C54DC">
        <w:tc>
          <w:tcPr>
            <w:tcW w:w="2301" w:type="pct"/>
          </w:tcPr>
          <w:p w:rsidR="006453A7" w:rsidRPr="001C016E" w:rsidRDefault="006453A7" w:rsidP="00953313">
            <w:pPr>
              <w:spacing w:line="360" w:lineRule="auto"/>
              <w:rPr>
                <w:rFonts w:ascii="Arial" w:hAnsi="Arial" w:cs="Arial"/>
              </w:rPr>
            </w:pPr>
            <w:r w:rsidRPr="001C016E">
              <w:rPr>
                <w:rFonts w:ascii="Arial" w:hAnsi="Arial" w:cs="Arial"/>
                <w:sz w:val="22"/>
                <w:szCs w:val="22"/>
              </w:rPr>
              <w:t xml:space="preserve">Signed on behalf of </w:t>
            </w:r>
            <w:r>
              <w:rPr>
                <w:rFonts w:ascii="Arial" w:hAnsi="Arial" w:cs="Arial"/>
                <w:sz w:val="22"/>
                <w:szCs w:val="22"/>
              </w:rPr>
              <w:t>the provider</w:t>
            </w:r>
          </w:p>
        </w:tc>
        <w:tc>
          <w:tcPr>
            <w:tcW w:w="2699" w:type="pct"/>
            <w:gridSpan w:val="2"/>
            <w:tcBorders>
              <w:bottom w:val="single" w:sz="4" w:space="0" w:color="7030A0"/>
            </w:tcBorders>
          </w:tcPr>
          <w:p w:rsidR="006453A7" w:rsidRPr="001C016E" w:rsidRDefault="006453A7" w:rsidP="00953313">
            <w:pPr>
              <w:spacing w:line="360" w:lineRule="auto"/>
              <w:rPr>
                <w:rFonts w:ascii="Arial" w:hAnsi="Arial" w:cs="Arial"/>
              </w:rPr>
            </w:pPr>
          </w:p>
        </w:tc>
      </w:tr>
      <w:tr w:rsidR="006453A7" w:rsidRPr="00452363" w:rsidTr="001C54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6453A7" w:rsidRPr="001C016E" w:rsidRDefault="006453A7" w:rsidP="00953313">
            <w:pPr>
              <w:spacing w:line="360" w:lineRule="auto"/>
              <w:rPr>
                <w:rFonts w:ascii="Arial" w:hAnsi="Arial" w:cs="Arial"/>
              </w:rPr>
            </w:pPr>
            <w:r w:rsidRPr="001C016E">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rsidR="006453A7" w:rsidRPr="001C016E" w:rsidRDefault="006453A7" w:rsidP="00953313">
            <w:pPr>
              <w:spacing w:line="360" w:lineRule="auto"/>
              <w:rPr>
                <w:rFonts w:ascii="Arial" w:hAnsi="Arial" w:cs="Arial"/>
              </w:rPr>
            </w:pPr>
          </w:p>
        </w:tc>
      </w:tr>
      <w:tr w:rsidR="006453A7" w:rsidRPr="00452363" w:rsidTr="001C54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6453A7" w:rsidRPr="001C016E" w:rsidRDefault="006453A7" w:rsidP="00953313">
            <w:pPr>
              <w:spacing w:line="360" w:lineRule="auto"/>
              <w:rPr>
                <w:rFonts w:ascii="Arial" w:hAnsi="Arial" w:cs="Arial"/>
              </w:rPr>
            </w:pPr>
            <w:r w:rsidRPr="001C016E">
              <w:rPr>
                <w:rFonts w:ascii="Arial" w:hAnsi="Arial" w:cs="Arial"/>
                <w:sz w:val="22"/>
                <w:szCs w:val="22"/>
              </w:rPr>
              <w:t>Role of signatory (e.g. chair</w:t>
            </w:r>
            <w:r>
              <w:rPr>
                <w:rFonts w:ascii="Arial" w:hAnsi="Arial" w:cs="Arial"/>
                <w:sz w:val="22"/>
                <w:szCs w:val="22"/>
              </w:rPr>
              <w:t xml:space="preserve">, director or </w:t>
            </w:r>
            <w:r w:rsidRPr="001C016E">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rsidR="006453A7" w:rsidRPr="001C016E" w:rsidRDefault="006453A7" w:rsidP="00953313">
            <w:pPr>
              <w:spacing w:line="360" w:lineRule="auto"/>
              <w:rPr>
                <w:rFonts w:ascii="Arial" w:hAnsi="Arial" w:cs="Arial"/>
              </w:rPr>
            </w:pPr>
          </w:p>
        </w:tc>
      </w:tr>
    </w:tbl>
    <w:p w:rsidR="00D22024" w:rsidRDefault="00D22024" w:rsidP="00B72C45">
      <w:pPr>
        <w:rPr>
          <w:rFonts w:ascii="Arial" w:hAnsi="Arial"/>
          <w:sz w:val="22"/>
          <w:szCs w:val="22"/>
        </w:rPr>
      </w:pPr>
    </w:p>
    <w:p w:rsidR="00D22024" w:rsidRDefault="00D22024" w:rsidP="00D03973">
      <w:pPr>
        <w:spacing w:line="360" w:lineRule="auto"/>
        <w:rPr>
          <w:rFonts w:ascii="Arial" w:hAnsi="Arial" w:cs="Arial"/>
          <w:b/>
          <w:sz w:val="22"/>
          <w:szCs w:val="22"/>
        </w:rPr>
      </w:pPr>
      <w:r>
        <w:rPr>
          <w:rFonts w:ascii="Arial" w:hAnsi="Arial" w:cs="Arial"/>
          <w:b/>
          <w:sz w:val="22"/>
          <w:szCs w:val="22"/>
        </w:rPr>
        <w:t>Other useful Pre-school</w:t>
      </w:r>
      <w:r w:rsidR="00D25BB2">
        <w:rPr>
          <w:rFonts w:ascii="Arial" w:hAnsi="Arial" w:cs="Arial"/>
          <w:b/>
          <w:sz w:val="22"/>
          <w:szCs w:val="22"/>
        </w:rPr>
        <w:t xml:space="preserve"> Learning Alliance publications</w:t>
      </w:r>
    </w:p>
    <w:p w:rsidR="00D22024" w:rsidRDefault="00D22024" w:rsidP="00B72C45">
      <w:pPr>
        <w:rPr>
          <w:rFonts w:ascii="Arial" w:hAnsi="Arial"/>
          <w:sz w:val="22"/>
          <w:szCs w:val="22"/>
        </w:rPr>
      </w:pPr>
    </w:p>
    <w:p w:rsidR="00D22024" w:rsidRPr="00D03973" w:rsidRDefault="00D22024" w:rsidP="00D12E5E">
      <w:pPr>
        <w:pStyle w:val="ListParagraph"/>
        <w:numPr>
          <w:ilvl w:val="0"/>
          <w:numId w:val="38"/>
        </w:numPr>
        <w:rPr>
          <w:rFonts w:ascii="Arial" w:hAnsi="Arial"/>
          <w:sz w:val="22"/>
          <w:szCs w:val="22"/>
        </w:rPr>
      </w:pPr>
      <w:r>
        <w:rPr>
          <w:rFonts w:ascii="Arial" w:hAnsi="Arial"/>
          <w:sz w:val="22"/>
          <w:szCs w:val="22"/>
        </w:rPr>
        <w:t>Seasonal Hello Posters</w:t>
      </w:r>
      <w:r w:rsidR="00D25BB2">
        <w:rPr>
          <w:rFonts w:ascii="Arial" w:hAnsi="Arial"/>
          <w:sz w:val="22"/>
          <w:szCs w:val="22"/>
        </w:rPr>
        <w:t xml:space="preserve"> (</w:t>
      </w:r>
      <w:r w:rsidR="00E82809">
        <w:rPr>
          <w:rFonts w:ascii="Arial" w:hAnsi="Arial"/>
          <w:sz w:val="22"/>
          <w:szCs w:val="22"/>
        </w:rPr>
        <w:t>2006)</w:t>
      </w:r>
    </w:p>
    <w:sectPr w:rsidR="00D22024" w:rsidRPr="00D03973" w:rsidSect="006453A7">
      <w:headerReference w:type="first" r:id="rId7"/>
      <w:pgSz w:w="11907" w:h="16839" w:code="9"/>
      <w:pgMar w:top="567" w:right="567" w:bottom="828"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56F" w:rsidRDefault="0040256F" w:rsidP="003E465D">
      <w:r>
        <w:separator/>
      </w:r>
    </w:p>
  </w:endnote>
  <w:endnote w:type="continuationSeparator" w:id="0">
    <w:p w:rsidR="0040256F" w:rsidRDefault="0040256F" w:rsidP="003E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56F" w:rsidRDefault="0040256F" w:rsidP="003E465D">
      <w:r>
        <w:separator/>
      </w:r>
    </w:p>
  </w:footnote>
  <w:footnote w:type="continuationSeparator" w:id="0">
    <w:p w:rsidR="0040256F" w:rsidRDefault="0040256F" w:rsidP="003E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24" w:rsidRPr="00CF36C3" w:rsidRDefault="00E06F35" w:rsidP="00CF36C3">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CF36C3">
      <w:rPr>
        <w:rFonts w:ascii="Arial" w:hAnsi="Arial"/>
        <w:b/>
        <w:sz w:val="22"/>
        <w:szCs w:val="22"/>
      </w:rPr>
      <w:t xml:space="preserve">Safeguarding and </w:t>
    </w:r>
    <w:r w:rsidR="00D22024" w:rsidRPr="00CF36C3">
      <w:rPr>
        <w:rFonts w:ascii="Arial" w:hAnsi="Arial"/>
        <w:b/>
        <w:sz w:val="22"/>
        <w:szCs w:val="22"/>
      </w:rPr>
      <w:t xml:space="preserve">Welfare Requirement: </w:t>
    </w:r>
    <w:r w:rsidRPr="00CF36C3">
      <w:rPr>
        <w:rFonts w:ascii="Arial" w:hAnsi="Arial"/>
        <w:b/>
        <w:sz w:val="22"/>
        <w:szCs w:val="22"/>
      </w:rPr>
      <w:t xml:space="preserve">Information and </w:t>
    </w:r>
    <w:r w:rsidR="001C54DC">
      <w:rPr>
        <w:rFonts w:ascii="Arial" w:hAnsi="Arial"/>
        <w:b/>
        <w:sz w:val="22"/>
        <w:szCs w:val="22"/>
      </w:rPr>
      <w:t>R</w:t>
    </w:r>
    <w:r w:rsidRPr="00CF36C3">
      <w:rPr>
        <w:rFonts w:ascii="Arial" w:hAnsi="Arial"/>
        <w:b/>
        <w:sz w:val="22"/>
        <w:szCs w:val="22"/>
      </w:rPr>
      <w:t>ecords</w:t>
    </w:r>
  </w:p>
  <w:p w:rsidR="00D22024" w:rsidRPr="00CF36C3" w:rsidRDefault="00D22024" w:rsidP="00CF36C3">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CF36C3">
      <w:rPr>
        <w:rFonts w:ascii="Arial" w:hAnsi="Arial"/>
        <w:sz w:val="22"/>
        <w:szCs w:val="22"/>
      </w:rPr>
      <w:t xml:space="preserve">Providers must </w:t>
    </w:r>
    <w:r w:rsidR="00E06F35" w:rsidRPr="00CF36C3">
      <w:rPr>
        <w:rFonts w:ascii="Arial" w:hAnsi="Arial"/>
        <w:sz w:val="22"/>
        <w:szCs w:val="22"/>
      </w:rPr>
      <w:t>maintain records and obtain and share information to ensure the safe and efficient management of the setting, and to help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247104"/>
    <w:multiLevelType w:val="hybridMultilevel"/>
    <w:tmpl w:val="8BC44328"/>
    <w:lvl w:ilvl="0" w:tplc="6C0A4ED4">
      <w:start w:val="1"/>
      <w:numFmt w:val="bullet"/>
      <w:lvlText w:val=""/>
      <w:lvlJc w:val="left"/>
      <w:pPr>
        <w:tabs>
          <w:tab w:val="num" w:pos="360"/>
        </w:tabs>
        <w:ind w:left="360" w:hanging="360"/>
      </w:pPr>
      <w:rPr>
        <w:rFonts w:ascii="Wingdings" w:hAnsi="Wingdings" w:hint="default"/>
        <w:color w:val="7030A0"/>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29762E"/>
    <w:multiLevelType w:val="hybridMultilevel"/>
    <w:tmpl w:val="24DC8CD2"/>
    <w:lvl w:ilvl="0" w:tplc="9EEC4B2A">
      <w:start w:val="1"/>
      <w:numFmt w:val="bullet"/>
      <w:lvlText w:val=""/>
      <w:lvlJc w:val="left"/>
      <w:pPr>
        <w:ind w:left="720" w:hanging="360"/>
      </w:pPr>
      <w:rPr>
        <w:rFonts w:ascii="Wingdings" w:hAnsi="Wingdings" w:hint="default"/>
        <w:color w:val="8064A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E2B79"/>
    <w:multiLevelType w:val="hybridMultilevel"/>
    <w:tmpl w:val="FA762356"/>
    <w:lvl w:ilvl="0" w:tplc="7714CFDE">
      <w:start w:val="1"/>
      <w:numFmt w:val="bullet"/>
      <w:lvlText w:val=""/>
      <w:lvlJc w:val="left"/>
      <w:pPr>
        <w:tabs>
          <w:tab w:val="num" w:pos="360"/>
        </w:tabs>
        <w:ind w:left="360" w:hanging="360"/>
      </w:pPr>
      <w:rPr>
        <w:rFonts w:ascii="Wingdings" w:hAnsi="Wingdings" w:hint="default"/>
        <w:color w:val="8064A2"/>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AF7BF2"/>
    <w:multiLevelType w:val="hybridMultilevel"/>
    <w:tmpl w:val="A650F4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55E5D"/>
    <w:multiLevelType w:val="hybridMultilevel"/>
    <w:tmpl w:val="C16CD822"/>
    <w:lvl w:ilvl="0" w:tplc="8B6C1A26">
      <w:start w:val="1"/>
      <w:numFmt w:val="bullet"/>
      <w:lvlText w:val=""/>
      <w:lvlJc w:val="left"/>
      <w:pPr>
        <w:tabs>
          <w:tab w:val="num" w:pos="360"/>
        </w:tabs>
        <w:ind w:left="360" w:hanging="360"/>
      </w:pPr>
      <w:rPr>
        <w:rFonts w:ascii="Wingdings" w:hAnsi="Wingdings" w:hint="default"/>
        <w:color w:val="808080"/>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664FEB"/>
    <w:multiLevelType w:val="hybridMultilevel"/>
    <w:tmpl w:val="62F85756"/>
    <w:lvl w:ilvl="0" w:tplc="341677EC">
      <w:numFmt w:val="bullet"/>
      <w:lvlText w:val="-"/>
      <w:lvlJc w:val="left"/>
      <w:pPr>
        <w:ind w:left="720" w:hanging="360"/>
      </w:pPr>
      <w:rPr>
        <w:rFonts w:ascii="Arial-BoldMT" w:hAnsi="Arial-BoldMT" w:cs="Arial-BoldMT" w:hint="default"/>
        <w:b/>
        <w:color w:val="auto"/>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C42B4"/>
    <w:multiLevelType w:val="hybridMultilevel"/>
    <w:tmpl w:val="6E12156E"/>
    <w:lvl w:ilvl="0" w:tplc="8B6C1A26">
      <w:start w:val="1"/>
      <w:numFmt w:val="bullet"/>
      <w:lvlText w:val=""/>
      <w:lvlJc w:val="left"/>
      <w:pPr>
        <w:tabs>
          <w:tab w:val="num" w:pos="360"/>
        </w:tabs>
        <w:ind w:left="360" w:hanging="360"/>
      </w:pPr>
      <w:rPr>
        <w:rFonts w:ascii="Wingdings" w:hAnsi="Wingdings" w:hint="default"/>
        <w:color w:val="808080"/>
      </w:rPr>
    </w:lvl>
    <w:lvl w:ilvl="1" w:tplc="EED042CE">
      <w:numFmt w:val="bullet"/>
      <w:lvlText w:val="-"/>
      <w:lvlJc w:val="left"/>
      <w:pPr>
        <w:ind w:left="1440" w:hanging="72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912B6F"/>
    <w:multiLevelType w:val="hybridMultilevel"/>
    <w:tmpl w:val="03AE80CC"/>
    <w:lvl w:ilvl="0" w:tplc="9EEC4B2A">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0542EC"/>
    <w:multiLevelType w:val="hybridMultilevel"/>
    <w:tmpl w:val="2E06E016"/>
    <w:lvl w:ilvl="0" w:tplc="7714CFDE">
      <w:start w:val="1"/>
      <w:numFmt w:val="bullet"/>
      <w:lvlText w:val=""/>
      <w:lvlJc w:val="left"/>
      <w:pPr>
        <w:tabs>
          <w:tab w:val="num" w:pos="360"/>
        </w:tabs>
        <w:ind w:left="360" w:hanging="360"/>
      </w:pPr>
      <w:rPr>
        <w:rFonts w:ascii="Wingdings" w:hAnsi="Wingdings" w:hint="default"/>
        <w:color w:val="8064A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9E3C0D"/>
    <w:multiLevelType w:val="hybridMultilevel"/>
    <w:tmpl w:val="014AD4E0"/>
    <w:lvl w:ilvl="0" w:tplc="7714CFDE">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BF1C05"/>
    <w:multiLevelType w:val="hybridMultilevel"/>
    <w:tmpl w:val="4AE46D64"/>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8"/>
  </w:num>
  <w:num w:numId="3">
    <w:abstractNumId w:val="22"/>
  </w:num>
  <w:num w:numId="4">
    <w:abstractNumId w:val="4"/>
  </w:num>
  <w:num w:numId="5">
    <w:abstractNumId w:val="23"/>
  </w:num>
  <w:num w:numId="6">
    <w:abstractNumId w:val="9"/>
  </w:num>
  <w:num w:numId="7">
    <w:abstractNumId w:val="36"/>
  </w:num>
  <w:num w:numId="8">
    <w:abstractNumId w:val="12"/>
  </w:num>
  <w:num w:numId="9">
    <w:abstractNumId w:val="15"/>
  </w:num>
  <w:num w:numId="10">
    <w:abstractNumId w:val="11"/>
  </w:num>
  <w:num w:numId="11">
    <w:abstractNumId w:val="29"/>
  </w:num>
  <w:num w:numId="12">
    <w:abstractNumId w:val="25"/>
  </w:num>
  <w:num w:numId="13">
    <w:abstractNumId w:val="38"/>
  </w:num>
  <w:num w:numId="14">
    <w:abstractNumId w:val="24"/>
  </w:num>
  <w:num w:numId="15">
    <w:abstractNumId w:val="0"/>
  </w:num>
  <w:num w:numId="16">
    <w:abstractNumId w:val="27"/>
  </w:num>
  <w:num w:numId="17">
    <w:abstractNumId w:val="10"/>
  </w:num>
  <w:num w:numId="18">
    <w:abstractNumId w:val="26"/>
  </w:num>
  <w:num w:numId="19">
    <w:abstractNumId w:val="40"/>
  </w:num>
  <w:num w:numId="20">
    <w:abstractNumId w:val="37"/>
  </w:num>
  <w:num w:numId="21">
    <w:abstractNumId w:val="30"/>
  </w:num>
  <w:num w:numId="22">
    <w:abstractNumId w:val="1"/>
  </w:num>
  <w:num w:numId="23">
    <w:abstractNumId w:val="20"/>
  </w:num>
  <w:num w:numId="24">
    <w:abstractNumId w:val="35"/>
  </w:num>
  <w:num w:numId="25">
    <w:abstractNumId w:val="39"/>
  </w:num>
  <w:num w:numId="26">
    <w:abstractNumId w:val="6"/>
  </w:num>
  <w:num w:numId="27">
    <w:abstractNumId w:val="3"/>
  </w:num>
  <w:num w:numId="28">
    <w:abstractNumId w:val="32"/>
  </w:num>
  <w:num w:numId="29">
    <w:abstractNumId w:val="21"/>
  </w:num>
  <w:num w:numId="30">
    <w:abstractNumId w:val="8"/>
  </w:num>
  <w:num w:numId="31">
    <w:abstractNumId w:val="28"/>
  </w:num>
  <w:num w:numId="32">
    <w:abstractNumId w:val="7"/>
  </w:num>
  <w:num w:numId="33">
    <w:abstractNumId w:val="34"/>
  </w:num>
  <w:num w:numId="34">
    <w:abstractNumId w:val="33"/>
  </w:num>
  <w:num w:numId="35">
    <w:abstractNumId w:val="16"/>
  </w:num>
  <w:num w:numId="36">
    <w:abstractNumId w:val="17"/>
  </w:num>
  <w:num w:numId="37">
    <w:abstractNumId w:val="14"/>
  </w:num>
  <w:num w:numId="38">
    <w:abstractNumId w:val="2"/>
  </w:num>
  <w:num w:numId="39">
    <w:abstractNumId w:val="19"/>
  </w:num>
  <w:num w:numId="40">
    <w:abstractNumId w:val="3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34A5B"/>
    <w:rsid w:val="0005122B"/>
    <w:rsid w:val="0005544B"/>
    <w:rsid w:val="000B4F85"/>
    <w:rsid w:val="000F24EC"/>
    <w:rsid w:val="00126FFA"/>
    <w:rsid w:val="00195F91"/>
    <w:rsid w:val="001A7E8F"/>
    <w:rsid w:val="001B37E1"/>
    <w:rsid w:val="001C54DC"/>
    <w:rsid w:val="001D1273"/>
    <w:rsid w:val="001D3652"/>
    <w:rsid w:val="002215D4"/>
    <w:rsid w:val="0022410D"/>
    <w:rsid w:val="00263876"/>
    <w:rsid w:val="002741C8"/>
    <w:rsid w:val="002A1BD5"/>
    <w:rsid w:val="002A20C7"/>
    <w:rsid w:val="002D7CA6"/>
    <w:rsid w:val="00305FB6"/>
    <w:rsid w:val="00343C88"/>
    <w:rsid w:val="00351805"/>
    <w:rsid w:val="0036176E"/>
    <w:rsid w:val="00390EFA"/>
    <w:rsid w:val="00396A9F"/>
    <w:rsid w:val="003B7834"/>
    <w:rsid w:val="003C5B20"/>
    <w:rsid w:val="003E465D"/>
    <w:rsid w:val="003F2CC1"/>
    <w:rsid w:val="0040023D"/>
    <w:rsid w:val="0040256F"/>
    <w:rsid w:val="00405D1A"/>
    <w:rsid w:val="00435D8D"/>
    <w:rsid w:val="004504B8"/>
    <w:rsid w:val="00452363"/>
    <w:rsid w:val="00473592"/>
    <w:rsid w:val="004E6185"/>
    <w:rsid w:val="004F57A6"/>
    <w:rsid w:val="00531E3D"/>
    <w:rsid w:val="0053683C"/>
    <w:rsid w:val="005628FD"/>
    <w:rsid w:val="00573B77"/>
    <w:rsid w:val="0058232E"/>
    <w:rsid w:val="00587CFA"/>
    <w:rsid w:val="005C7251"/>
    <w:rsid w:val="005E7F89"/>
    <w:rsid w:val="00612963"/>
    <w:rsid w:val="00631194"/>
    <w:rsid w:val="006453A7"/>
    <w:rsid w:val="00652886"/>
    <w:rsid w:val="0065380E"/>
    <w:rsid w:val="006B289B"/>
    <w:rsid w:val="006B6710"/>
    <w:rsid w:val="006C55C5"/>
    <w:rsid w:val="006F7B68"/>
    <w:rsid w:val="007025D9"/>
    <w:rsid w:val="00704C10"/>
    <w:rsid w:val="00711CE3"/>
    <w:rsid w:val="00714E58"/>
    <w:rsid w:val="007320D1"/>
    <w:rsid w:val="00754DB7"/>
    <w:rsid w:val="00771D5F"/>
    <w:rsid w:val="0077759D"/>
    <w:rsid w:val="007944F5"/>
    <w:rsid w:val="007C4959"/>
    <w:rsid w:val="007D035A"/>
    <w:rsid w:val="007F2C98"/>
    <w:rsid w:val="008125F6"/>
    <w:rsid w:val="00833E55"/>
    <w:rsid w:val="00857559"/>
    <w:rsid w:val="00885055"/>
    <w:rsid w:val="008914E8"/>
    <w:rsid w:val="008A516A"/>
    <w:rsid w:val="008E711B"/>
    <w:rsid w:val="00906004"/>
    <w:rsid w:val="00940420"/>
    <w:rsid w:val="0094384B"/>
    <w:rsid w:val="00953313"/>
    <w:rsid w:val="00961909"/>
    <w:rsid w:val="009878CE"/>
    <w:rsid w:val="00996486"/>
    <w:rsid w:val="009C6960"/>
    <w:rsid w:val="00A50E10"/>
    <w:rsid w:val="00A60646"/>
    <w:rsid w:val="00AA711C"/>
    <w:rsid w:val="00AB059C"/>
    <w:rsid w:val="00AB1503"/>
    <w:rsid w:val="00AC1E36"/>
    <w:rsid w:val="00AD004E"/>
    <w:rsid w:val="00B12795"/>
    <w:rsid w:val="00B25624"/>
    <w:rsid w:val="00B430E0"/>
    <w:rsid w:val="00B72C45"/>
    <w:rsid w:val="00BB3E1C"/>
    <w:rsid w:val="00BC444D"/>
    <w:rsid w:val="00C210AE"/>
    <w:rsid w:val="00C26999"/>
    <w:rsid w:val="00C47A2F"/>
    <w:rsid w:val="00C54C18"/>
    <w:rsid w:val="00C71E0E"/>
    <w:rsid w:val="00C73BED"/>
    <w:rsid w:val="00C757CE"/>
    <w:rsid w:val="00C90563"/>
    <w:rsid w:val="00C90B8A"/>
    <w:rsid w:val="00CC797C"/>
    <w:rsid w:val="00CD6251"/>
    <w:rsid w:val="00CF36C3"/>
    <w:rsid w:val="00D03973"/>
    <w:rsid w:val="00D12E5E"/>
    <w:rsid w:val="00D22024"/>
    <w:rsid w:val="00D2596B"/>
    <w:rsid w:val="00D25BB2"/>
    <w:rsid w:val="00D37481"/>
    <w:rsid w:val="00D42DAD"/>
    <w:rsid w:val="00D56E03"/>
    <w:rsid w:val="00D63C53"/>
    <w:rsid w:val="00D6627B"/>
    <w:rsid w:val="00D82A6F"/>
    <w:rsid w:val="00D84137"/>
    <w:rsid w:val="00D93A5A"/>
    <w:rsid w:val="00DC6A1C"/>
    <w:rsid w:val="00E02110"/>
    <w:rsid w:val="00E06F35"/>
    <w:rsid w:val="00E107AE"/>
    <w:rsid w:val="00E47113"/>
    <w:rsid w:val="00E50F26"/>
    <w:rsid w:val="00E51263"/>
    <w:rsid w:val="00E629C3"/>
    <w:rsid w:val="00E65254"/>
    <w:rsid w:val="00E67DA6"/>
    <w:rsid w:val="00E82809"/>
    <w:rsid w:val="00EA1829"/>
    <w:rsid w:val="00EC3C22"/>
    <w:rsid w:val="00EE0F7D"/>
    <w:rsid w:val="00F17923"/>
    <w:rsid w:val="00F453D7"/>
    <w:rsid w:val="00F4591E"/>
    <w:rsid w:val="00FA351A"/>
    <w:rsid w:val="00FC4FA0"/>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24355FA"/>
  <w15:chartTrackingRefBased/>
  <w15:docId w15:val="{9109F5C4-900F-4B1A-A5CB-E1CF556A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table" w:styleId="TableGrid">
    <w:name w:val="Table Grid"/>
    <w:basedOn w:val="TableNormal"/>
    <w:uiPriority w:val="59"/>
    <w:rsid w:val="00EE0F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E465D"/>
    <w:pPr>
      <w:tabs>
        <w:tab w:val="center" w:pos="4680"/>
        <w:tab w:val="right" w:pos="9360"/>
      </w:tabs>
    </w:pPr>
  </w:style>
  <w:style w:type="character" w:customStyle="1" w:styleId="HeaderChar">
    <w:name w:val="Header Char"/>
    <w:link w:val="Header"/>
    <w:uiPriority w:val="99"/>
    <w:locked/>
    <w:rsid w:val="003E465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E465D"/>
    <w:pPr>
      <w:tabs>
        <w:tab w:val="center" w:pos="4680"/>
        <w:tab w:val="right" w:pos="9360"/>
      </w:tabs>
    </w:pPr>
  </w:style>
  <w:style w:type="character" w:customStyle="1" w:styleId="FooterChar">
    <w:name w:val="Footer Char"/>
    <w:link w:val="Footer"/>
    <w:uiPriority w:val="99"/>
    <w:locked/>
    <w:rsid w:val="003E465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90B8A"/>
    <w:rPr>
      <w:rFonts w:ascii="Tahoma" w:hAnsi="Tahoma" w:cs="Tahoma"/>
      <w:sz w:val="16"/>
      <w:szCs w:val="16"/>
    </w:rPr>
  </w:style>
  <w:style w:type="character" w:customStyle="1" w:styleId="BalloonTextChar">
    <w:name w:val="Balloon Text Char"/>
    <w:link w:val="BalloonText"/>
    <w:uiPriority w:val="99"/>
    <w:semiHidden/>
    <w:rsid w:val="00C90B8A"/>
    <w:rPr>
      <w:rFonts w:ascii="Tahoma" w:hAnsi="Tahoma" w:cs="Tahoma"/>
      <w:sz w:val="16"/>
      <w:szCs w:val="16"/>
    </w:rPr>
  </w:style>
  <w:style w:type="paragraph" w:styleId="Revision">
    <w:name w:val="Revision"/>
    <w:hidden/>
    <w:uiPriority w:val="99"/>
    <w:semiHidden/>
    <w:rsid w:val="0005122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32290">
      <w:marLeft w:val="0"/>
      <w:marRight w:val="0"/>
      <w:marTop w:val="0"/>
      <w:marBottom w:val="0"/>
      <w:divBdr>
        <w:top w:val="none" w:sz="0" w:space="0" w:color="auto"/>
        <w:left w:val="none" w:sz="0" w:space="0" w:color="auto"/>
        <w:bottom w:val="none" w:sz="0" w:space="0" w:color="auto"/>
        <w:right w:val="none" w:sz="0" w:space="0" w:color="auto"/>
      </w:divBdr>
    </w:div>
    <w:div w:id="253132291">
      <w:marLeft w:val="0"/>
      <w:marRight w:val="0"/>
      <w:marTop w:val="0"/>
      <w:marBottom w:val="0"/>
      <w:divBdr>
        <w:top w:val="none" w:sz="0" w:space="0" w:color="auto"/>
        <w:left w:val="none" w:sz="0" w:space="0" w:color="auto"/>
        <w:bottom w:val="none" w:sz="0" w:space="0" w:color="auto"/>
        <w:right w:val="none" w:sz="0" w:space="0" w:color="auto"/>
      </w:divBdr>
    </w:div>
    <w:div w:id="2700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4</cp:revision>
  <cp:lastPrinted>2022-04-05T09:28:00Z</cp:lastPrinted>
  <dcterms:created xsi:type="dcterms:W3CDTF">2022-04-05T09:28:00Z</dcterms:created>
  <dcterms:modified xsi:type="dcterms:W3CDTF">2022-04-05T09:31:00Z</dcterms:modified>
</cp:coreProperties>
</file>