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79" w:rsidRDefault="00103F79" w:rsidP="00103F79">
      <w:pPr>
        <w:jc w:val="both"/>
        <w:rPr>
          <w:rFonts w:ascii="Arial" w:hAnsi="Arial" w:cs="Arial"/>
          <w:b/>
          <w:color w:val="33CCCC"/>
          <w:sz w:val="32"/>
          <w:szCs w:val="20"/>
          <w:u w:val="single"/>
        </w:rPr>
      </w:pPr>
      <w:r w:rsidRPr="00E2550A">
        <w:rPr>
          <w:rFonts w:ascii="Arial" w:hAnsi="Arial" w:cs="Arial"/>
          <w:b/>
          <w:color w:val="33CCCC"/>
          <w:sz w:val="32"/>
          <w:szCs w:val="20"/>
          <w:u w:val="single"/>
        </w:rPr>
        <w:t>Stratton Playgroup</w:t>
      </w:r>
    </w:p>
    <w:p w:rsidR="000C630F" w:rsidRPr="002B5B1B" w:rsidRDefault="00B11A5A" w:rsidP="002B5B1B">
      <w:pPr>
        <w:spacing w:line="360" w:lineRule="auto"/>
        <w:jc w:val="both"/>
        <w:rPr>
          <w:rFonts w:ascii="Arial" w:hAnsi="Arial" w:cs="Arial"/>
          <w:b/>
          <w:sz w:val="10"/>
          <w:szCs w:val="28"/>
        </w:rPr>
      </w:pPr>
      <w:r w:rsidRPr="002B5B1B">
        <w:rPr>
          <w:rFonts w:ascii="Arial" w:hAnsi="Arial" w:cs="Arial"/>
          <w:b/>
          <w:szCs w:val="28"/>
        </w:rPr>
        <w:t>8.2</w:t>
      </w:r>
      <w:r w:rsidR="00E01AE0" w:rsidRPr="002B5B1B">
        <w:rPr>
          <w:rFonts w:ascii="Arial" w:hAnsi="Arial" w:cs="Arial"/>
          <w:b/>
          <w:szCs w:val="28"/>
        </w:rPr>
        <w:t xml:space="preserve"> </w:t>
      </w:r>
      <w:r w:rsidR="000C630F" w:rsidRPr="002B5B1B">
        <w:rPr>
          <w:rFonts w:ascii="Arial" w:hAnsi="Arial" w:cs="Arial"/>
          <w:b/>
          <w:szCs w:val="28"/>
        </w:rPr>
        <w:t>Maintaining children’s</w:t>
      </w:r>
      <w:r w:rsidR="00A254D6">
        <w:rPr>
          <w:rFonts w:ascii="Arial" w:hAnsi="Arial" w:cs="Arial"/>
          <w:b/>
          <w:szCs w:val="28"/>
        </w:rPr>
        <w:t xml:space="preserve"> safety and security on premises</w:t>
      </w:r>
    </w:p>
    <w:p w:rsidR="000C630F" w:rsidRPr="002B5B1B" w:rsidRDefault="000C630F" w:rsidP="002B5B1B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2B5B1B">
        <w:rPr>
          <w:rFonts w:ascii="Arial" w:hAnsi="Arial" w:cs="Arial"/>
          <w:b/>
          <w:sz w:val="20"/>
          <w:szCs w:val="22"/>
        </w:rPr>
        <w:t xml:space="preserve">Policy </w:t>
      </w:r>
      <w:r w:rsidR="00E01AE0" w:rsidRPr="002B5B1B">
        <w:rPr>
          <w:rFonts w:ascii="Arial" w:hAnsi="Arial" w:cs="Arial"/>
          <w:b/>
          <w:sz w:val="20"/>
          <w:szCs w:val="22"/>
        </w:rPr>
        <w:t>s</w:t>
      </w:r>
      <w:r w:rsidRPr="002B5B1B">
        <w:rPr>
          <w:rFonts w:ascii="Arial" w:hAnsi="Arial" w:cs="Arial"/>
          <w:b/>
          <w:sz w:val="20"/>
          <w:szCs w:val="22"/>
        </w:rPr>
        <w:t>tatement</w:t>
      </w:r>
    </w:p>
    <w:p w:rsidR="00E064B4" w:rsidRPr="002B5B1B" w:rsidRDefault="00C42E6E" w:rsidP="002B5B1B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At Stratton Playgroup, w</w:t>
      </w:r>
      <w:r w:rsidR="00FF02F1" w:rsidRPr="002B5B1B">
        <w:rPr>
          <w:rFonts w:ascii="Arial" w:hAnsi="Arial" w:cs="Arial"/>
          <w:sz w:val="20"/>
          <w:szCs w:val="22"/>
        </w:rPr>
        <w:t>e maintain the highest possible security of our premises to ensure that each child is safely cared for during their time with us.</w:t>
      </w:r>
    </w:p>
    <w:p w:rsidR="00FF02F1" w:rsidRPr="002B5B1B" w:rsidRDefault="00FF02F1" w:rsidP="002B5B1B">
      <w:pPr>
        <w:spacing w:line="360" w:lineRule="auto"/>
        <w:jc w:val="both"/>
        <w:rPr>
          <w:rFonts w:ascii="Arial" w:hAnsi="Arial"/>
          <w:b/>
          <w:sz w:val="10"/>
          <w:szCs w:val="22"/>
        </w:rPr>
      </w:pPr>
    </w:p>
    <w:p w:rsidR="000C630F" w:rsidRPr="002B5B1B" w:rsidRDefault="000C630F" w:rsidP="002B5B1B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2B5B1B">
        <w:rPr>
          <w:rFonts w:ascii="Arial" w:hAnsi="Arial" w:cs="Arial"/>
          <w:b/>
          <w:sz w:val="20"/>
          <w:szCs w:val="22"/>
        </w:rPr>
        <w:t>Procedures</w:t>
      </w:r>
    </w:p>
    <w:p w:rsidR="00FF02F1" w:rsidRPr="002B5B1B" w:rsidRDefault="000C630F" w:rsidP="002B5B1B">
      <w:pPr>
        <w:pStyle w:val="Heading2"/>
        <w:spacing w:line="360" w:lineRule="auto"/>
        <w:jc w:val="both"/>
        <w:rPr>
          <w:b w:val="0"/>
          <w:i/>
          <w:sz w:val="20"/>
          <w:szCs w:val="22"/>
        </w:rPr>
      </w:pPr>
      <w:r w:rsidRPr="002B5B1B">
        <w:rPr>
          <w:b w:val="0"/>
          <w:i/>
          <w:sz w:val="20"/>
          <w:szCs w:val="22"/>
        </w:rPr>
        <w:t>Children's personal safety</w:t>
      </w:r>
    </w:p>
    <w:p w:rsidR="00FF02F1" w:rsidRPr="002B5B1B" w:rsidRDefault="00FF02F1" w:rsidP="002B5B1B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0"/>
          <w:szCs w:val="22"/>
        </w:rPr>
      </w:pPr>
      <w:r w:rsidRPr="002B5B1B">
        <w:rPr>
          <w:b w:val="0"/>
          <w:sz w:val="20"/>
          <w:szCs w:val="22"/>
        </w:rPr>
        <w:t xml:space="preserve">We ensure all employed staff have been checked for criminal records via an enhanced disclosure </w:t>
      </w:r>
      <w:r w:rsidR="004A7B89" w:rsidRPr="002B5B1B">
        <w:rPr>
          <w:b w:val="0"/>
          <w:sz w:val="20"/>
          <w:szCs w:val="22"/>
        </w:rPr>
        <w:t xml:space="preserve">with children’s barred list check </w:t>
      </w:r>
      <w:r w:rsidRPr="002B5B1B">
        <w:rPr>
          <w:b w:val="0"/>
          <w:sz w:val="20"/>
          <w:szCs w:val="22"/>
        </w:rPr>
        <w:t xml:space="preserve">through the </w:t>
      </w:r>
      <w:r w:rsidR="009D504A" w:rsidRPr="002B5B1B">
        <w:rPr>
          <w:b w:val="0"/>
          <w:sz w:val="20"/>
          <w:szCs w:val="22"/>
        </w:rPr>
        <w:t>D</w:t>
      </w:r>
      <w:r w:rsidR="004A7B89" w:rsidRPr="002B5B1B">
        <w:rPr>
          <w:b w:val="0"/>
          <w:sz w:val="20"/>
          <w:szCs w:val="22"/>
        </w:rPr>
        <w:t xml:space="preserve">isclosure and </w:t>
      </w:r>
      <w:r w:rsidR="009D504A" w:rsidRPr="002B5B1B">
        <w:rPr>
          <w:b w:val="0"/>
          <w:sz w:val="20"/>
          <w:szCs w:val="22"/>
        </w:rPr>
        <w:t>B</w:t>
      </w:r>
      <w:r w:rsidR="004A7B89" w:rsidRPr="002B5B1B">
        <w:rPr>
          <w:b w:val="0"/>
          <w:sz w:val="20"/>
          <w:szCs w:val="22"/>
        </w:rPr>
        <w:t xml:space="preserve">arring </w:t>
      </w:r>
      <w:r w:rsidR="009D504A" w:rsidRPr="002B5B1B">
        <w:rPr>
          <w:b w:val="0"/>
          <w:sz w:val="20"/>
          <w:szCs w:val="22"/>
        </w:rPr>
        <w:t>S</w:t>
      </w:r>
      <w:r w:rsidR="004A7B89" w:rsidRPr="002B5B1B">
        <w:rPr>
          <w:b w:val="0"/>
          <w:sz w:val="20"/>
          <w:szCs w:val="22"/>
        </w:rPr>
        <w:t>ervice</w:t>
      </w:r>
      <w:r w:rsidR="009D504A" w:rsidRPr="002B5B1B">
        <w:rPr>
          <w:b w:val="0"/>
          <w:sz w:val="20"/>
          <w:szCs w:val="22"/>
        </w:rPr>
        <w:t>.</w:t>
      </w:r>
    </w:p>
    <w:p w:rsidR="00FF02F1" w:rsidRPr="002B5B1B" w:rsidRDefault="00FF02F1" w:rsidP="002B5B1B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0"/>
          <w:szCs w:val="22"/>
        </w:rPr>
      </w:pPr>
      <w:r w:rsidRPr="002B5B1B">
        <w:rPr>
          <w:b w:val="0"/>
          <w:sz w:val="20"/>
          <w:szCs w:val="22"/>
        </w:rPr>
        <w:t>Adults do not normally supervise children on their own.</w:t>
      </w:r>
    </w:p>
    <w:p w:rsidR="00FF02F1" w:rsidRPr="002B5B1B" w:rsidRDefault="00FF02F1" w:rsidP="002B5B1B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0"/>
          <w:szCs w:val="22"/>
        </w:rPr>
      </w:pPr>
      <w:r w:rsidRPr="002B5B1B">
        <w:rPr>
          <w:b w:val="0"/>
          <w:sz w:val="20"/>
          <w:szCs w:val="22"/>
        </w:rPr>
        <w:t>All children are supervised by adults at all times.</w:t>
      </w:r>
    </w:p>
    <w:p w:rsidR="00FF02F1" w:rsidRPr="002B5B1B" w:rsidRDefault="00FF02F1" w:rsidP="002B5B1B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0"/>
          <w:szCs w:val="22"/>
        </w:rPr>
      </w:pPr>
      <w:r w:rsidRPr="002B5B1B">
        <w:rPr>
          <w:b w:val="0"/>
          <w:sz w:val="20"/>
          <w:szCs w:val="22"/>
        </w:rPr>
        <w:t>Whenever children are on the premises at least two adults are present.</w:t>
      </w:r>
    </w:p>
    <w:p w:rsidR="00FF02F1" w:rsidRPr="002B5B1B" w:rsidRDefault="00FF02F1" w:rsidP="002B5B1B">
      <w:pPr>
        <w:pStyle w:val="Heading2"/>
        <w:numPr>
          <w:ilvl w:val="0"/>
          <w:numId w:val="12"/>
        </w:numPr>
        <w:spacing w:line="360" w:lineRule="auto"/>
        <w:jc w:val="both"/>
        <w:rPr>
          <w:b w:val="0"/>
          <w:sz w:val="20"/>
          <w:szCs w:val="22"/>
        </w:rPr>
      </w:pPr>
      <w:r w:rsidRPr="002B5B1B">
        <w:rPr>
          <w:b w:val="0"/>
          <w:sz w:val="20"/>
          <w:szCs w:val="22"/>
        </w:rPr>
        <w:t>We carry out risk assessments to ensure children are not made vulnerable within any part of our premises, nor by any activity.</w:t>
      </w:r>
    </w:p>
    <w:p w:rsidR="00FF02F1" w:rsidRPr="002B5B1B" w:rsidRDefault="00FF02F1" w:rsidP="002B5B1B">
      <w:pPr>
        <w:pStyle w:val="Heading2"/>
        <w:spacing w:line="360" w:lineRule="auto"/>
        <w:jc w:val="both"/>
        <w:rPr>
          <w:b w:val="0"/>
          <w:sz w:val="10"/>
          <w:szCs w:val="22"/>
        </w:rPr>
      </w:pPr>
    </w:p>
    <w:p w:rsidR="00FF02F1" w:rsidRPr="002B5B1B" w:rsidRDefault="00FF02F1" w:rsidP="002B5B1B">
      <w:pPr>
        <w:pStyle w:val="Heading2"/>
        <w:spacing w:line="360" w:lineRule="auto"/>
        <w:jc w:val="both"/>
        <w:rPr>
          <w:b w:val="0"/>
          <w:i/>
          <w:sz w:val="20"/>
          <w:szCs w:val="22"/>
        </w:rPr>
      </w:pPr>
      <w:r w:rsidRPr="002B5B1B">
        <w:rPr>
          <w:b w:val="0"/>
          <w:i/>
          <w:sz w:val="20"/>
          <w:szCs w:val="22"/>
        </w:rPr>
        <w:t>Security</w:t>
      </w:r>
    </w:p>
    <w:p w:rsidR="00FF02F1" w:rsidRPr="002B5B1B" w:rsidRDefault="00FF02F1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2B5B1B">
        <w:rPr>
          <w:rFonts w:ascii="Arial" w:hAnsi="Arial"/>
          <w:sz w:val="20"/>
          <w:szCs w:val="22"/>
        </w:rPr>
        <w:t>Systems are in place for the safe arrival and departure of children.</w:t>
      </w:r>
    </w:p>
    <w:p w:rsidR="00FF02F1" w:rsidRPr="00A254D6" w:rsidRDefault="00FF02F1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2B5B1B">
        <w:rPr>
          <w:rFonts w:ascii="Arial" w:hAnsi="Arial"/>
          <w:sz w:val="20"/>
          <w:szCs w:val="22"/>
        </w:rPr>
        <w:t>The times of the children's arriv</w:t>
      </w:r>
      <w:r w:rsidR="00837D5F">
        <w:rPr>
          <w:rFonts w:ascii="Arial" w:hAnsi="Arial"/>
          <w:sz w:val="20"/>
          <w:szCs w:val="22"/>
        </w:rPr>
        <w:t xml:space="preserve">als and departures are recorded, </w:t>
      </w:r>
      <w:r w:rsidR="00837D5F" w:rsidRPr="00A254D6">
        <w:rPr>
          <w:rFonts w:ascii="Arial" w:hAnsi="Arial"/>
          <w:sz w:val="20"/>
          <w:szCs w:val="22"/>
        </w:rPr>
        <w:t>if not at our regular start / finish times.</w:t>
      </w:r>
    </w:p>
    <w:p w:rsidR="00F55D73" w:rsidRPr="00A254D6" w:rsidRDefault="00FF02F1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A254D6">
        <w:rPr>
          <w:rFonts w:ascii="Arial" w:hAnsi="Arial"/>
          <w:sz w:val="20"/>
          <w:szCs w:val="22"/>
        </w:rPr>
        <w:t xml:space="preserve">The arrival and departure times of adults </w:t>
      </w:r>
      <w:r w:rsidR="004A7B89" w:rsidRPr="00A254D6">
        <w:rPr>
          <w:rFonts w:ascii="Arial" w:hAnsi="Arial"/>
          <w:sz w:val="20"/>
          <w:szCs w:val="22"/>
        </w:rPr>
        <w:t>–</w:t>
      </w:r>
      <w:r w:rsidRPr="00A254D6">
        <w:rPr>
          <w:rFonts w:ascii="Arial" w:hAnsi="Arial"/>
          <w:sz w:val="20"/>
          <w:szCs w:val="22"/>
        </w:rPr>
        <w:t xml:space="preserve"> staff, volunteers and visitors - are recorded.</w:t>
      </w:r>
      <w:r w:rsidR="009C7071" w:rsidRPr="00A254D6">
        <w:rPr>
          <w:rFonts w:ascii="Arial" w:hAnsi="Arial"/>
          <w:sz w:val="20"/>
          <w:szCs w:val="22"/>
        </w:rPr>
        <w:t xml:space="preserve"> </w:t>
      </w:r>
    </w:p>
    <w:p w:rsidR="00FF02F1" w:rsidRPr="00A254D6" w:rsidRDefault="00F55D73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A254D6" w:rsidDel="00F55D73">
        <w:rPr>
          <w:rFonts w:ascii="Arial" w:hAnsi="Arial"/>
          <w:sz w:val="20"/>
          <w:szCs w:val="22"/>
        </w:rPr>
        <w:t xml:space="preserve"> </w:t>
      </w:r>
      <w:r w:rsidR="00FF02F1" w:rsidRPr="00A254D6">
        <w:rPr>
          <w:rFonts w:ascii="Arial" w:hAnsi="Arial"/>
          <w:sz w:val="20"/>
          <w:szCs w:val="22"/>
        </w:rPr>
        <w:t>Our systems prevent unauthorised access to our premises.</w:t>
      </w:r>
    </w:p>
    <w:p w:rsidR="00FF02F1" w:rsidRPr="00A254D6" w:rsidRDefault="00FF02F1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A254D6">
        <w:rPr>
          <w:rFonts w:ascii="Arial" w:hAnsi="Arial"/>
          <w:sz w:val="20"/>
          <w:szCs w:val="22"/>
        </w:rPr>
        <w:t>Our systems prevent children from leaving our premises unnoticed.</w:t>
      </w:r>
    </w:p>
    <w:p w:rsidR="00F55D73" w:rsidRPr="00A254D6" w:rsidRDefault="00F55D73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A254D6">
        <w:rPr>
          <w:rFonts w:ascii="Arial" w:hAnsi="Arial"/>
          <w:sz w:val="20"/>
          <w:szCs w:val="22"/>
        </w:rPr>
        <w:t>We only allow access to vi</w:t>
      </w:r>
      <w:r w:rsidR="00837D5F" w:rsidRPr="00A254D6">
        <w:rPr>
          <w:rFonts w:ascii="Arial" w:hAnsi="Arial"/>
          <w:sz w:val="20"/>
          <w:szCs w:val="22"/>
        </w:rPr>
        <w:t>sitors with prior appointments; but welcome prospective parents at anytime.</w:t>
      </w:r>
    </w:p>
    <w:p w:rsidR="00F55D73" w:rsidRPr="002B5B1B" w:rsidRDefault="00F55D73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2B5B1B">
        <w:rPr>
          <w:rFonts w:ascii="Arial" w:hAnsi="Arial"/>
          <w:sz w:val="20"/>
          <w:szCs w:val="22"/>
        </w:rPr>
        <w:t>Our staff check the identity of any person who is not known before they enter the premises.</w:t>
      </w:r>
    </w:p>
    <w:p w:rsidR="009C7071" w:rsidRPr="008E6D1D" w:rsidRDefault="002B5B1B" w:rsidP="00A24063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8E6D1D">
        <w:rPr>
          <w:rFonts w:ascii="Arial" w:hAnsi="Arial"/>
          <w:sz w:val="20"/>
          <w:szCs w:val="22"/>
        </w:rPr>
        <w:t>We</w:t>
      </w:r>
      <w:r w:rsidR="009C7071" w:rsidRPr="008E6D1D">
        <w:rPr>
          <w:rFonts w:ascii="Arial" w:hAnsi="Arial"/>
          <w:sz w:val="20"/>
          <w:szCs w:val="22"/>
        </w:rPr>
        <w:t xml:space="preserve"> keep </w:t>
      </w:r>
      <w:r w:rsidR="00A24063" w:rsidRPr="008E6D1D">
        <w:rPr>
          <w:rFonts w:ascii="Arial" w:hAnsi="Arial"/>
          <w:sz w:val="20"/>
          <w:szCs w:val="22"/>
        </w:rPr>
        <w:t xml:space="preserve">the </w:t>
      </w:r>
      <w:r w:rsidR="009C7071" w:rsidRPr="008E6D1D">
        <w:rPr>
          <w:rFonts w:ascii="Arial" w:hAnsi="Arial"/>
          <w:sz w:val="20"/>
          <w:szCs w:val="22"/>
        </w:rPr>
        <w:t xml:space="preserve">gates locked shut at all times. </w:t>
      </w:r>
      <w:r w:rsidR="00A24063" w:rsidRPr="008E6D1D">
        <w:rPr>
          <w:rFonts w:ascii="Arial" w:hAnsi="Arial"/>
          <w:sz w:val="20"/>
          <w:szCs w:val="22"/>
        </w:rPr>
        <w:t>The back door is kept locked shut at all times as it leads to a public / unsupervised area.</w:t>
      </w:r>
    </w:p>
    <w:p w:rsidR="00E102DD" w:rsidRPr="002B5B1B" w:rsidRDefault="00FF02F1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2B5B1B">
        <w:rPr>
          <w:rFonts w:ascii="Arial" w:hAnsi="Arial"/>
          <w:sz w:val="20"/>
          <w:szCs w:val="22"/>
        </w:rPr>
        <w:t>The personal possessions of staff and volunteers are securely stored during sessions.</w:t>
      </w:r>
    </w:p>
    <w:p w:rsidR="00F55D73" w:rsidRPr="002B5B1B" w:rsidRDefault="00F55D73" w:rsidP="002B5B1B">
      <w:pPr>
        <w:numPr>
          <w:ilvl w:val="0"/>
          <w:numId w:val="13"/>
        </w:numPr>
        <w:spacing w:line="360" w:lineRule="auto"/>
        <w:jc w:val="both"/>
        <w:rPr>
          <w:rFonts w:ascii="Arial" w:hAnsi="Arial"/>
          <w:sz w:val="20"/>
          <w:szCs w:val="22"/>
        </w:rPr>
      </w:pPr>
      <w:r w:rsidRPr="002B5B1B">
        <w:rPr>
          <w:rFonts w:ascii="Arial" w:hAnsi="Arial"/>
          <w:sz w:val="20"/>
          <w:szCs w:val="22"/>
        </w:rPr>
        <w:t>Minimal petty cash is kept on the premises.</w:t>
      </w:r>
    </w:p>
    <w:p w:rsidR="00FF02F1" w:rsidRPr="002B5B1B" w:rsidRDefault="00FF02F1" w:rsidP="002B5B1B">
      <w:pPr>
        <w:spacing w:line="360" w:lineRule="auto"/>
        <w:jc w:val="both"/>
        <w:rPr>
          <w:rFonts w:ascii="Arial" w:hAnsi="Arial"/>
          <w:sz w:val="10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50"/>
        <w:gridCol w:w="3671"/>
        <w:gridCol w:w="2017"/>
      </w:tblGrid>
      <w:tr w:rsidR="00547B2E" w:rsidRPr="002B5B1B" w:rsidTr="00CF7291">
        <w:tc>
          <w:tcPr>
            <w:tcW w:w="2301" w:type="pct"/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2B5B1B">
              <w:rPr>
                <w:rFonts w:ascii="Arial" w:hAnsi="Arial" w:cs="Arial"/>
                <w:sz w:val="20"/>
                <w:szCs w:val="22"/>
              </w:rPr>
              <w:t xml:space="preserve">This policy was adopted </w:t>
            </w:r>
            <w:r w:rsidR="00123C74" w:rsidRPr="002B5B1B">
              <w:rPr>
                <w:rFonts w:ascii="Arial" w:hAnsi="Arial" w:cs="Arial"/>
                <w:sz w:val="20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  <w:shd w:val="clear" w:color="auto" w:fill="auto"/>
          </w:tcPr>
          <w:p w:rsidR="00547B2E" w:rsidRPr="002B5B1B" w:rsidRDefault="002B5B1B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471A8F">
              <w:rPr>
                <w:rFonts w:ascii="Arial" w:hAnsi="Arial" w:cs="Arial"/>
                <w:color w:val="0000FF"/>
                <w:sz w:val="20"/>
                <w:szCs w:val="20"/>
              </w:rPr>
              <w:t>Stratton Playgroup</w:t>
            </w:r>
          </w:p>
        </w:tc>
        <w:tc>
          <w:tcPr>
            <w:tcW w:w="957" w:type="pct"/>
          </w:tcPr>
          <w:p w:rsidR="00547B2E" w:rsidRPr="002B5B1B" w:rsidRDefault="00FF02F1" w:rsidP="002B5B1B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2B5B1B"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547B2E" w:rsidRPr="002B5B1B">
              <w:rPr>
                <w:rFonts w:ascii="Arial" w:hAnsi="Arial" w:cs="Arial"/>
                <w:i/>
                <w:sz w:val="20"/>
                <w:szCs w:val="22"/>
              </w:rPr>
              <w:t xml:space="preserve">name of </w:t>
            </w:r>
            <w:r w:rsidR="00B11A5A" w:rsidRPr="002B5B1B">
              <w:rPr>
                <w:rFonts w:ascii="Arial" w:hAnsi="Arial" w:cs="Arial"/>
                <w:i/>
                <w:sz w:val="20"/>
                <w:szCs w:val="22"/>
              </w:rPr>
              <w:t>provider</w:t>
            </w:r>
            <w:r w:rsidRPr="002B5B1B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</w:tr>
      <w:tr w:rsidR="00547B2E" w:rsidRPr="002B5B1B" w:rsidTr="00CF7291">
        <w:tc>
          <w:tcPr>
            <w:tcW w:w="2301" w:type="pct"/>
          </w:tcPr>
          <w:p w:rsidR="00547B2E" w:rsidRPr="002B5B1B" w:rsidRDefault="00123C74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2B5B1B">
              <w:rPr>
                <w:rFonts w:ascii="Arial" w:hAnsi="Arial" w:cs="Arial"/>
                <w:sz w:val="20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547B2E" w:rsidRPr="002B5B1B" w:rsidRDefault="008E6D1D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27/04/2022</w:t>
            </w:r>
          </w:p>
        </w:tc>
        <w:tc>
          <w:tcPr>
            <w:tcW w:w="957" w:type="pct"/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2B5B1B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547B2E" w:rsidRPr="002B5B1B" w:rsidTr="00CF7291">
        <w:tc>
          <w:tcPr>
            <w:tcW w:w="2301" w:type="pct"/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2B5B1B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547B2E" w:rsidRPr="002B5B1B" w:rsidRDefault="008E6D1D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April-2025</w:t>
            </w:r>
          </w:p>
        </w:tc>
        <w:tc>
          <w:tcPr>
            <w:tcW w:w="957" w:type="pct"/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2B5B1B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547B2E" w:rsidRPr="002B5B1B" w:rsidTr="00CF7291">
        <w:tc>
          <w:tcPr>
            <w:tcW w:w="2301" w:type="pct"/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2B5B1B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FF02F1" w:rsidRPr="002B5B1B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47B2E" w:rsidRPr="002B5B1B" w:rsidTr="00CF72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2B5B1B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  <w:tr w:rsidR="00547B2E" w:rsidRPr="002B5B1B" w:rsidTr="00CF729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2B5B1B">
              <w:rPr>
                <w:rFonts w:ascii="Arial" w:hAnsi="Arial" w:cs="Arial"/>
                <w:sz w:val="20"/>
                <w:szCs w:val="22"/>
              </w:rPr>
              <w:t>Role of signatory (e.g. chair</w:t>
            </w:r>
            <w:r w:rsidR="00FF02F1" w:rsidRPr="002B5B1B">
              <w:rPr>
                <w:rFonts w:ascii="Arial" w:hAnsi="Arial" w:cs="Arial"/>
                <w:sz w:val="20"/>
                <w:szCs w:val="22"/>
              </w:rPr>
              <w:t>, director or o</w:t>
            </w:r>
            <w:r w:rsidRPr="002B5B1B">
              <w:rPr>
                <w:rFonts w:ascii="Arial" w:hAnsi="Arial" w:cs="Arial"/>
                <w:sz w:val="20"/>
                <w:szCs w:val="22"/>
              </w:rPr>
              <w:t>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547B2E" w:rsidRPr="002B5B1B" w:rsidRDefault="00547B2E" w:rsidP="002B5B1B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2B5B1B" w:rsidRDefault="002B5B1B" w:rsidP="002B5B1B">
      <w:pPr>
        <w:spacing w:line="360" w:lineRule="auto"/>
        <w:jc w:val="both"/>
        <w:rPr>
          <w:rFonts w:ascii="Arial" w:hAnsi="Arial"/>
          <w:b/>
          <w:sz w:val="10"/>
          <w:szCs w:val="22"/>
        </w:rPr>
      </w:pPr>
    </w:p>
    <w:p w:rsidR="00547B2E" w:rsidRPr="002B5B1B" w:rsidRDefault="00BD0CCB" w:rsidP="002B5B1B">
      <w:pPr>
        <w:spacing w:line="360" w:lineRule="auto"/>
        <w:jc w:val="both"/>
        <w:rPr>
          <w:rFonts w:ascii="Arial" w:hAnsi="Arial"/>
          <w:b/>
          <w:sz w:val="18"/>
          <w:szCs w:val="22"/>
        </w:rPr>
      </w:pPr>
      <w:r w:rsidRPr="002B5B1B">
        <w:rPr>
          <w:rFonts w:ascii="Arial" w:hAnsi="Arial"/>
          <w:b/>
          <w:sz w:val="18"/>
          <w:szCs w:val="22"/>
        </w:rPr>
        <w:t>Other useful Pre-school Learning Alliance publications</w:t>
      </w:r>
    </w:p>
    <w:p w:rsidR="00BD0CCB" w:rsidRPr="002B5B1B" w:rsidRDefault="00D90A9F" w:rsidP="002B5B1B">
      <w:pPr>
        <w:pStyle w:val="ListParagraph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/>
          <w:sz w:val="18"/>
          <w:szCs w:val="22"/>
        </w:rPr>
      </w:pPr>
      <w:r w:rsidRPr="002B5B1B">
        <w:rPr>
          <w:rFonts w:ascii="Arial" w:hAnsi="Arial" w:cs="Arial"/>
          <w:sz w:val="18"/>
          <w:szCs w:val="22"/>
        </w:rPr>
        <w:t>Managing Risk (2009)</w:t>
      </w:r>
    </w:p>
    <w:sectPr w:rsidR="00BD0CCB" w:rsidRPr="002B5B1B" w:rsidSect="002B5B1B">
      <w:headerReference w:type="first" r:id="rId7"/>
      <w:pgSz w:w="12240" w:h="15840"/>
      <w:pgMar w:top="851" w:right="851" w:bottom="82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D67" w:rsidRDefault="00C32D67" w:rsidP="00547B2E">
      <w:r>
        <w:separator/>
      </w:r>
    </w:p>
  </w:endnote>
  <w:endnote w:type="continuationSeparator" w:id="0">
    <w:p w:rsidR="00C32D67" w:rsidRDefault="00C32D67" w:rsidP="0054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D67" w:rsidRDefault="00C32D67" w:rsidP="00547B2E">
      <w:r>
        <w:separator/>
      </w:r>
    </w:p>
  </w:footnote>
  <w:footnote w:type="continuationSeparator" w:id="0">
    <w:p w:rsidR="00C32D67" w:rsidRDefault="00C32D67" w:rsidP="00547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750" w:rsidRPr="00CF7291" w:rsidRDefault="00FA12D5" w:rsidP="00CF729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CF7291">
      <w:rPr>
        <w:rFonts w:ascii="Arial" w:hAnsi="Arial"/>
        <w:b/>
        <w:sz w:val="22"/>
        <w:szCs w:val="22"/>
      </w:rPr>
      <w:t>Safeguarding and Welfa</w:t>
    </w:r>
    <w:r w:rsidR="0044465E" w:rsidRPr="00CF7291">
      <w:rPr>
        <w:rFonts w:ascii="Arial" w:hAnsi="Arial"/>
        <w:b/>
        <w:sz w:val="22"/>
        <w:szCs w:val="22"/>
      </w:rPr>
      <w:t xml:space="preserve">re Requirement: Safety and </w:t>
    </w:r>
    <w:r w:rsidR="00FF02F1">
      <w:rPr>
        <w:rFonts w:ascii="Arial" w:hAnsi="Arial"/>
        <w:b/>
        <w:sz w:val="22"/>
        <w:szCs w:val="22"/>
      </w:rPr>
      <w:t>S</w:t>
    </w:r>
    <w:r w:rsidR="0044465E" w:rsidRPr="00CF7291">
      <w:rPr>
        <w:rFonts w:ascii="Arial" w:hAnsi="Arial"/>
        <w:b/>
        <w:sz w:val="22"/>
        <w:szCs w:val="22"/>
      </w:rPr>
      <w:t xml:space="preserve">uitability of </w:t>
    </w:r>
    <w:r w:rsidR="00FF02F1">
      <w:rPr>
        <w:rFonts w:ascii="Arial" w:hAnsi="Arial"/>
        <w:b/>
        <w:sz w:val="22"/>
        <w:szCs w:val="22"/>
      </w:rPr>
      <w:t>P</w:t>
    </w:r>
    <w:r w:rsidR="0044465E" w:rsidRPr="00CF7291">
      <w:rPr>
        <w:rFonts w:ascii="Arial" w:hAnsi="Arial"/>
        <w:b/>
        <w:sz w:val="22"/>
        <w:szCs w:val="22"/>
      </w:rPr>
      <w:t xml:space="preserve">remises, </w:t>
    </w:r>
    <w:r w:rsidR="00FF02F1">
      <w:rPr>
        <w:rFonts w:ascii="Arial" w:hAnsi="Arial"/>
        <w:b/>
        <w:sz w:val="22"/>
        <w:szCs w:val="22"/>
      </w:rPr>
      <w:t>E</w:t>
    </w:r>
    <w:r w:rsidR="0044465E" w:rsidRPr="00CF7291">
      <w:rPr>
        <w:rFonts w:ascii="Arial" w:hAnsi="Arial"/>
        <w:b/>
        <w:sz w:val="22"/>
        <w:szCs w:val="22"/>
      </w:rPr>
      <w:t xml:space="preserve">nvironment and </w:t>
    </w:r>
    <w:r w:rsidR="00FF02F1">
      <w:rPr>
        <w:rFonts w:ascii="Arial" w:hAnsi="Arial"/>
        <w:b/>
        <w:sz w:val="22"/>
        <w:szCs w:val="22"/>
      </w:rPr>
      <w:t>E</w:t>
    </w:r>
    <w:r w:rsidR="0044465E" w:rsidRPr="00CF7291">
      <w:rPr>
        <w:rFonts w:ascii="Arial" w:hAnsi="Arial"/>
        <w:b/>
        <w:sz w:val="22"/>
        <w:szCs w:val="22"/>
      </w:rPr>
      <w:t>quipment</w:t>
    </w:r>
    <w:r w:rsidRPr="00CF7291">
      <w:rPr>
        <w:rFonts w:ascii="Arial" w:hAnsi="Arial"/>
        <w:sz w:val="22"/>
        <w:szCs w:val="22"/>
      </w:rPr>
      <w:t>.</w:t>
    </w:r>
  </w:p>
  <w:p w:rsidR="0044465E" w:rsidRPr="00CF7291" w:rsidRDefault="0044465E" w:rsidP="00CF7291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CF7291">
      <w:rPr>
        <w:rFonts w:ascii="Arial" w:hAnsi="Arial"/>
        <w:sz w:val="22"/>
        <w:szCs w:val="22"/>
      </w:rPr>
      <w:t>Providers must take reasonable steps to ensure the safety of children, staff and others on the premises.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5003"/>
    <w:multiLevelType w:val="hybridMultilevel"/>
    <w:tmpl w:val="7E4CB08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E10C43"/>
    <w:multiLevelType w:val="hybridMultilevel"/>
    <w:tmpl w:val="475874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525CD5"/>
    <w:multiLevelType w:val="hybridMultilevel"/>
    <w:tmpl w:val="2BA6F67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FB633C"/>
    <w:multiLevelType w:val="hybridMultilevel"/>
    <w:tmpl w:val="78969210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583E06"/>
    <w:multiLevelType w:val="hybridMultilevel"/>
    <w:tmpl w:val="6B981C8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114177"/>
    <w:multiLevelType w:val="hybridMultilevel"/>
    <w:tmpl w:val="7B029CBA"/>
    <w:lvl w:ilvl="0" w:tplc="B6CA106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AE0FC5"/>
    <w:multiLevelType w:val="hybridMultilevel"/>
    <w:tmpl w:val="4AE8000E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465F8"/>
    <w:multiLevelType w:val="hybridMultilevel"/>
    <w:tmpl w:val="3A24C1D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A30375"/>
    <w:multiLevelType w:val="hybridMultilevel"/>
    <w:tmpl w:val="DDB0616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422064"/>
    <w:multiLevelType w:val="hybridMultilevel"/>
    <w:tmpl w:val="C1625558"/>
    <w:lvl w:ilvl="0" w:tplc="313298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195D5F"/>
    <w:multiLevelType w:val="hybridMultilevel"/>
    <w:tmpl w:val="BC582F82"/>
    <w:lvl w:ilvl="0" w:tplc="313298F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48A54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2771A3"/>
    <w:multiLevelType w:val="hybridMultilevel"/>
    <w:tmpl w:val="9E22120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1E29E5"/>
    <w:multiLevelType w:val="hybridMultilevel"/>
    <w:tmpl w:val="E812AD40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30F"/>
    <w:rsid w:val="0000016F"/>
    <w:rsid w:val="000009E7"/>
    <w:rsid w:val="000C630F"/>
    <w:rsid w:val="000F730B"/>
    <w:rsid w:val="00103F79"/>
    <w:rsid w:val="00123C74"/>
    <w:rsid w:val="001308FB"/>
    <w:rsid w:val="00195781"/>
    <w:rsid w:val="001B1637"/>
    <w:rsid w:val="001B7E54"/>
    <w:rsid w:val="001C24AB"/>
    <w:rsid w:val="001C2C0D"/>
    <w:rsid w:val="0021012E"/>
    <w:rsid w:val="00284F0B"/>
    <w:rsid w:val="002A20C7"/>
    <w:rsid w:val="002B5B1B"/>
    <w:rsid w:val="002F5F2B"/>
    <w:rsid w:val="00341DB8"/>
    <w:rsid w:val="00357030"/>
    <w:rsid w:val="003729B4"/>
    <w:rsid w:val="003C0DA4"/>
    <w:rsid w:val="00435D8D"/>
    <w:rsid w:val="0044465E"/>
    <w:rsid w:val="00471499"/>
    <w:rsid w:val="00475BB4"/>
    <w:rsid w:val="00486189"/>
    <w:rsid w:val="004915E4"/>
    <w:rsid w:val="004A7B89"/>
    <w:rsid w:val="00547B2E"/>
    <w:rsid w:val="00551565"/>
    <w:rsid w:val="0055726D"/>
    <w:rsid w:val="00576E7A"/>
    <w:rsid w:val="00580B29"/>
    <w:rsid w:val="005A0D6A"/>
    <w:rsid w:val="005D36C3"/>
    <w:rsid w:val="005D6EDD"/>
    <w:rsid w:val="00612963"/>
    <w:rsid w:val="00616B44"/>
    <w:rsid w:val="00624B8A"/>
    <w:rsid w:val="00630FD8"/>
    <w:rsid w:val="006509F5"/>
    <w:rsid w:val="00663B84"/>
    <w:rsid w:val="006746EC"/>
    <w:rsid w:val="00681179"/>
    <w:rsid w:val="00690F62"/>
    <w:rsid w:val="006B00BB"/>
    <w:rsid w:val="006B48C7"/>
    <w:rsid w:val="006C558F"/>
    <w:rsid w:val="006D2A84"/>
    <w:rsid w:val="006D412C"/>
    <w:rsid w:val="007414E0"/>
    <w:rsid w:val="00754DB7"/>
    <w:rsid w:val="00780FC6"/>
    <w:rsid w:val="007838A5"/>
    <w:rsid w:val="00787BBF"/>
    <w:rsid w:val="007B7750"/>
    <w:rsid w:val="007E4AEE"/>
    <w:rsid w:val="00837D5F"/>
    <w:rsid w:val="00870DB2"/>
    <w:rsid w:val="00881709"/>
    <w:rsid w:val="008A059F"/>
    <w:rsid w:val="008A516A"/>
    <w:rsid w:val="008A52C5"/>
    <w:rsid w:val="008E6D1D"/>
    <w:rsid w:val="008F2C9C"/>
    <w:rsid w:val="009155DE"/>
    <w:rsid w:val="0092146C"/>
    <w:rsid w:val="0093195D"/>
    <w:rsid w:val="009A326E"/>
    <w:rsid w:val="009A4CBE"/>
    <w:rsid w:val="009C7071"/>
    <w:rsid w:val="009D504A"/>
    <w:rsid w:val="009F1F6B"/>
    <w:rsid w:val="00A24063"/>
    <w:rsid w:val="00A254D6"/>
    <w:rsid w:val="00AA457F"/>
    <w:rsid w:val="00AB3128"/>
    <w:rsid w:val="00B11A5A"/>
    <w:rsid w:val="00B354ED"/>
    <w:rsid w:val="00B958FB"/>
    <w:rsid w:val="00BA18F4"/>
    <w:rsid w:val="00BD0CCB"/>
    <w:rsid w:val="00C019D6"/>
    <w:rsid w:val="00C32D67"/>
    <w:rsid w:val="00C34344"/>
    <w:rsid w:val="00C42E6E"/>
    <w:rsid w:val="00C535D1"/>
    <w:rsid w:val="00C71E0E"/>
    <w:rsid w:val="00C83214"/>
    <w:rsid w:val="00CC09E9"/>
    <w:rsid w:val="00CC716E"/>
    <w:rsid w:val="00CF1B6C"/>
    <w:rsid w:val="00CF7291"/>
    <w:rsid w:val="00D04043"/>
    <w:rsid w:val="00D27989"/>
    <w:rsid w:val="00D3534C"/>
    <w:rsid w:val="00D50D59"/>
    <w:rsid w:val="00D73CA8"/>
    <w:rsid w:val="00D90A9F"/>
    <w:rsid w:val="00DF07D8"/>
    <w:rsid w:val="00E01AE0"/>
    <w:rsid w:val="00E03B10"/>
    <w:rsid w:val="00E064B4"/>
    <w:rsid w:val="00E102DD"/>
    <w:rsid w:val="00E17015"/>
    <w:rsid w:val="00E41FDF"/>
    <w:rsid w:val="00E51263"/>
    <w:rsid w:val="00E948B0"/>
    <w:rsid w:val="00EB28AE"/>
    <w:rsid w:val="00EE256E"/>
    <w:rsid w:val="00F3735C"/>
    <w:rsid w:val="00F431AA"/>
    <w:rsid w:val="00F51005"/>
    <w:rsid w:val="00F55D73"/>
    <w:rsid w:val="00F844D2"/>
    <w:rsid w:val="00FA12D5"/>
    <w:rsid w:val="00FE0C00"/>
    <w:rsid w:val="00FE0F98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0DBFC"/>
  <w15:chartTrackingRefBased/>
  <w15:docId w15:val="{AD6A0386-8B97-4FEC-833A-284E6CF0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630F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C630F"/>
    <w:pPr>
      <w:keepNext/>
      <w:outlineLvl w:val="1"/>
    </w:pPr>
    <w:rPr>
      <w:rFonts w:ascii="Arial" w:hAnsi="Arial" w:cs="Arial"/>
      <w:b/>
      <w:b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C630F"/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03B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146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9214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47B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7B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7B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7B2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1C24A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Williams Edwina</cp:lastModifiedBy>
  <cp:revision>4</cp:revision>
  <cp:lastPrinted>2022-02-16T14:25:00Z</cp:lastPrinted>
  <dcterms:created xsi:type="dcterms:W3CDTF">2021-06-28T13:48:00Z</dcterms:created>
  <dcterms:modified xsi:type="dcterms:W3CDTF">2022-04-30T16:17:00Z</dcterms:modified>
</cp:coreProperties>
</file>